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88" w:rsidRPr="00B2528B" w:rsidRDefault="00E91F88" w:rsidP="00E91F88">
      <w:pPr>
        <w:bidi/>
        <w:jc w:val="both"/>
        <w:rPr>
          <w:rFonts w:ascii="IE Nassim" w:hAnsi="IE Nassim" w:cs="B Titr"/>
          <w:color w:val="333333"/>
          <w:sz w:val="24"/>
          <w:szCs w:val="24"/>
          <w:rtl/>
        </w:rPr>
      </w:pPr>
      <w:bookmarkStart w:id="0" w:name="_GoBack"/>
      <w:r w:rsidRPr="00B2528B">
        <w:rPr>
          <w:rFonts w:cs="B Titr"/>
          <w:sz w:val="24"/>
          <w:szCs w:val="24"/>
          <w:rtl/>
        </w:rPr>
        <w:t>آرا و آموزه</w:t>
      </w:r>
      <w:r w:rsidR="00B2528B">
        <w:rPr>
          <w:rFonts w:cs="B Titr" w:hint="cs"/>
          <w:sz w:val="24"/>
          <w:szCs w:val="24"/>
          <w:rtl/>
        </w:rPr>
        <w:t xml:space="preserve"> </w:t>
      </w:r>
      <w:r w:rsidRPr="00B2528B">
        <w:rPr>
          <w:rFonts w:cs="B Titr"/>
          <w:sz w:val="24"/>
          <w:szCs w:val="24"/>
          <w:rtl/>
        </w:rPr>
        <w:t xml:space="preserve">هاى كلامى </w:t>
      </w:r>
      <w:r w:rsidRPr="00B2528B">
        <w:rPr>
          <w:rFonts w:ascii="IE Nassim" w:hAnsi="IE Nassim" w:cs="B Titr"/>
          <w:color w:val="333333"/>
          <w:sz w:val="24"/>
          <w:szCs w:val="24"/>
          <w:rtl/>
        </w:rPr>
        <w:t>حنفيّه</w:t>
      </w:r>
    </w:p>
    <w:bookmarkEnd w:id="0"/>
    <w:p w:rsidR="00E91F88" w:rsidRDefault="00E91F88" w:rsidP="00E91F8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ابوحنيفه اگرچه بيشتر در مقام فقيهى صاحب مكتب شناخته شده، داراى انديشه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 و آراى كلامى نيز بوده است كه شاگردانش از وى روايت كرده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اند و بعدها مبناى انديشه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كلامى و بنياد اعتقادى شارحانش قرار گرفته است. البته مكتب كلامى حنفيه، چنانكه در ادامه ديده مى</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شود، مستقلا ادامه نيافته و كم و بيش در فرقه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ديگر مستحيل شده است. همچنانكه تعبير «حنفى» در وصف اشخاص، غالبآ به مذهب فقهى آنان اشاره دارد تا مشرب كلاميشان. آشنايى با اين مكتب كلامى عمدتآ مبتنى است بر شناخت آراى ابوحنيفه و به</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ويژه آثار او كه در حكم مجموعه مرجع متكلمان حنفى</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مشرب بوده است</w:t>
      </w:r>
      <w:r w:rsidRPr="00E91F88">
        <w:rPr>
          <w:rFonts w:ascii="IE Nassim" w:hAnsi="IE Nassim" w:cs="B Mitra"/>
          <w:color w:val="333333"/>
          <w:sz w:val="26"/>
          <w:szCs w:val="26"/>
          <w:shd w:val="clear" w:color="auto" w:fill="FFFFFF"/>
        </w:rPr>
        <w:t>.</w:t>
      </w:r>
    </w:p>
    <w:p w:rsidR="00E91F88" w:rsidRDefault="00E91F88" w:rsidP="00E91F8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توجه به مباحثه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 و مناظره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عقيدتى ابوحنيفه، اولين مرزبندي</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مكتب كلامى حنفى را با ديگر مكاتب و فرق نشان مى</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دهد</w:t>
      </w:r>
      <w:r>
        <w:rPr>
          <w:rFonts w:ascii="IE Nassim" w:hAnsi="IE Nassim" w:cs="B Mitra" w:hint="cs"/>
          <w:color w:val="333333"/>
          <w:sz w:val="26"/>
          <w:szCs w:val="26"/>
          <w:shd w:val="clear" w:color="auto" w:fill="FFFFFF"/>
          <w:rtl/>
        </w:rPr>
        <w:t>.</w:t>
      </w:r>
    </w:p>
    <w:p w:rsidR="00E91F88" w:rsidRDefault="00E91F88" w:rsidP="00E91F88">
      <w:pPr>
        <w:bidi/>
        <w:jc w:val="both"/>
        <w:rPr>
          <w:rFonts w:ascii="IE Nassim" w:hAnsi="IE Nassim" w:cs="B Mitra" w:hint="cs"/>
          <w:color w:val="333333"/>
          <w:sz w:val="26"/>
          <w:szCs w:val="26"/>
          <w:shd w:val="clear" w:color="auto" w:fill="FFFFFF"/>
          <w:rtl/>
        </w:rPr>
      </w:pPr>
      <w:r w:rsidRPr="00E91F88">
        <w:rPr>
          <w:rFonts w:ascii="IE Nassim" w:hAnsi="IE Nassim" w:cs="B Mitra"/>
          <w:color w:val="333333"/>
          <w:sz w:val="26"/>
          <w:szCs w:val="26"/>
          <w:shd w:val="clear" w:color="auto" w:fill="FFFFFF"/>
          <w:rtl/>
        </w:rPr>
        <w:t>ابوحنيفه از فعالان محافل علمى و اعتقادى كوفه بوده و در فرصتهاى گوناگون با صاحبان انديشه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مختلف به مناظره مى</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پرداخته است. او به بصره، ديگر مركز عمده علمى عراق در آن زمان، نيز سفر كرده و با گروه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اعتقادى متمركز در آن سامان به مناظره پرداخته، كه مناظره او با خوارج اِباضيه و صُفْريه از آن جمله است. همچنين از وى مناظراتى با برخى اشخاص به</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ثبت رسيده است، از جمله با سفيان ثورى، شريك</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عبداللّه، حسن</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صالح، ابن ابى</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ليلى ، مؤمن الطاق، فضال</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حسن و هيثم</w:t>
      </w:r>
      <w:r>
        <w:rPr>
          <w:rFonts w:ascii="IE Nassim" w:hAnsi="IE Nassim" w:cs="B Mitra" w:hint="cs"/>
          <w:color w:val="333333"/>
          <w:sz w:val="26"/>
          <w:szCs w:val="26"/>
          <w:shd w:val="clear" w:color="auto" w:fill="FFFFFF"/>
          <w:rtl/>
        </w:rPr>
        <w:t xml:space="preserve"> </w:t>
      </w:r>
      <w:r>
        <w:rPr>
          <w:rFonts w:ascii="IE Nassim" w:hAnsi="IE Nassim" w:cs="B Mitra"/>
          <w:color w:val="333333"/>
          <w:sz w:val="26"/>
          <w:szCs w:val="26"/>
          <w:shd w:val="clear" w:color="auto" w:fill="FFFFFF"/>
          <w:rtl/>
        </w:rPr>
        <w:t>بن حبيب صيرفى</w:t>
      </w:r>
      <w:r>
        <w:rPr>
          <w:rFonts w:ascii="IE Nassim" w:hAnsi="IE Nassim" w:cs="B Mitra" w:hint="cs"/>
          <w:color w:val="333333"/>
          <w:sz w:val="26"/>
          <w:szCs w:val="26"/>
          <w:shd w:val="clear" w:color="auto" w:fill="FFFFFF"/>
          <w:rtl/>
        </w:rPr>
        <w:t>.</w:t>
      </w:r>
    </w:p>
    <w:p w:rsidR="00B2528B" w:rsidRPr="00B2528B" w:rsidRDefault="00B2528B" w:rsidP="00B2528B">
      <w:pPr>
        <w:bidi/>
        <w:jc w:val="both"/>
        <w:rPr>
          <w:rFonts w:ascii="IE Nassim" w:hAnsi="IE Nassim" w:cs="B Titr"/>
          <w:color w:val="333333"/>
          <w:rtl/>
        </w:rPr>
      </w:pPr>
      <w:r w:rsidRPr="00B2528B">
        <w:rPr>
          <w:rFonts w:ascii="IE Nassim" w:hAnsi="IE Nassim" w:cs="B Titr"/>
          <w:color w:val="333333"/>
          <w:rtl/>
        </w:rPr>
        <w:t>مهمترين اعتقادنامه</w:t>
      </w:r>
      <w:r w:rsidRPr="00B2528B">
        <w:rPr>
          <w:rFonts w:ascii="IE Nassim" w:hAnsi="IE Nassim" w:cs="B Titr" w:hint="cs"/>
          <w:color w:val="333333"/>
          <w:rtl/>
        </w:rPr>
        <w:t>‌</w:t>
      </w:r>
      <w:r w:rsidRPr="00B2528B">
        <w:rPr>
          <w:rFonts w:ascii="IE Nassim" w:hAnsi="IE Nassim" w:cs="B Titr"/>
          <w:color w:val="333333"/>
          <w:rtl/>
        </w:rPr>
        <w:t xml:space="preserve">هاى حنفيان </w:t>
      </w:r>
    </w:p>
    <w:p w:rsidR="00E91F88" w:rsidRPr="00B2528B" w:rsidRDefault="00E91F88" w:rsidP="00B2528B">
      <w:pPr>
        <w:bidi/>
        <w:jc w:val="both"/>
        <w:rPr>
          <w:rFonts w:ascii="IE Nassim" w:hAnsi="IE Nassim" w:cs="B Titr"/>
          <w:color w:val="333333"/>
          <w:sz w:val="20"/>
          <w:szCs w:val="20"/>
          <w:rtl/>
        </w:rPr>
      </w:pPr>
      <w:r w:rsidRPr="00E91F88">
        <w:rPr>
          <w:rFonts w:ascii="IE Nassim" w:hAnsi="IE Nassim" w:cs="B Mitra"/>
          <w:color w:val="333333"/>
          <w:sz w:val="26"/>
          <w:szCs w:val="26"/>
          <w:shd w:val="clear" w:color="auto" w:fill="FFFFFF"/>
          <w:rtl/>
        </w:rPr>
        <w:t>در كلام و عقايد نيز رساله</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هايى از ابوحنيفه يا منسوب به وى برجاى مانده كه مبناى كار حنفيه بوده است. مهمترين رساله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هايى كه از وى روايت شده و به مثابه </w:t>
      </w:r>
      <w:bookmarkStart w:id="1" w:name="OLE_LINK1"/>
      <w:bookmarkStart w:id="2" w:name="OLE_LINK2"/>
      <w:r w:rsidRPr="00E91F88">
        <w:rPr>
          <w:rFonts w:ascii="IE Nassim" w:hAnsi="IE Nassim" w:cs="B Mitra"/>
          <w:color w:val="333333"/>
          <w:sz w:val="26"/>
          <w:szCs w:val="26"/>
          <w:shd w:val="clear" w:color="auto" w:fill="FFFFFF"/>
          <w:rtl/>
        </w:rPr>
        <w:t>مهمترين اعتقادنامه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هاى حنفيان </w:t>
      </w:r>
      <w:bookmarkEnd w:id="1"/>
      <w:bookmarkEnd w:id="2"/>
      <w:r w:rsidRPr="00E91F88">
        <w:rPr>
          <w:rFonts w:ascii="IE Nassim" w:hAnsi="IE Nassim" w:cs="B Mitra"/>
          <w:color w:val="333333"/>
          <w:sz w:val="26"/>
          <w:szCs w:val="26"/>
          <w:shd w:val="clear" w:color="auto" w:fill="FFFFFF"/>
          <w:rtl/>
        </w:rPr>
        <w:t>و منبع كلامى آنان مورد توجه بوده اين رساله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هاست</w:t>
      </w:r>
      <w:r w:rsidRPr="00E91F88">
        <w:rPr>
          <w:rFonts w:ascii="IE Nassim" w:hAnsi="IE Nassim" w:cs="B Mitra"/>
          <w:color w:val="333333"/>
          <w:sz w:val="26"/>
          <w:szCs w:val="26"/>
          <w:shd w:val="clear" w:color="auto" w:fill="FFFFFF"/>
        </w:rPr>
        <w:t xml:space="preserve"> :</w:t>
      </w:r>
      <w:r w:rsidRPr="00E91F88">
        <w:rPr>
          <w:rFonts w:ascii="IE Nassim" w:hAnsi="IE Nassim" w:cs="B Mitra"/>
          <w:color w:val="333333"/>
          <w:sz w:val="26"/>
          <w:szCs w:val="26"/>
        </w:rPr>
        <w:br/>
      </w:r>
      <w:r w:rsidRPr="00B2528B">
        <w:rPr>
          <w:rFonts w:ascii="IE Nassim" w:hAnsi="IE Nassim" w:cs="B Titr" w:hint="cs"/>
          <w:color w:val="333333"/>
          <w:sz w:val="20"/>
          <w:szCs w:val="20"/>
          <w:rtl/>
        </w:rPr>
        <w:t>1)</w:t>
      </w:r>
      <w:r w:rsidRPr="00B2528B">
        <w:rPr>
          <w:rFonts w:ascii="IE Nassim" w:hAnsi="IE Nassim" w:cs="B Titr"/>
          <w:color w:val="333333"/>
          <w:sz w:val="20"/>
          <w:szCs w:val="20"/>
        </w:rPr>
        <w:t xml:space="preserve"> </w:t>
      </w:r>
      <w:r w:rsidRPr="00B2528B">
        <w:rPr>
          <w:rFonts w:ascii="IE Nassim" w:hAnsi="IE Nassim" w:cs="B Titr"/>
          <w:color w:val="333333"/>
          <w:sz w:val="20"/>
          <w:szCs w:val="20"/>
          <w:rtl/>
        </w:rPr>
        <w:t>العالم و المتعلم</w:t>
      </w:r>
    </w:p>
    <w:p w:rsidR="00E91F88" w:rsidRDefault="00E91F88" w:rsidP="00E91F88">
      <w:pPr>
        <w:bidi/>
        <w:jc w:val="both"/>
        <w:rPr>
          <w:rFonts w:ascii="IE Nassim" w:hAnsi="IE Nassim" w:cs="B Mitra" w:hint="cs"/>
          <w:color w:val="333333"/>
          <w:sz w:val="26"/>
          <w:szCs w:val="26"/>
          <w:shd w:val="clear" w:color="auto" w:fill="FFFFFF"/>
          <w:rtl/>
        </w:rPr>
      </w:pPr>
      <w:r w:rsidRPr="00E91F88">
        <w:rPr>
          <w:rFonts w:ascii="IE Nassim" w:hAnsi="IE Nassim" w:cs="B Mitra"/>
          <w:color w:val="333333"/>
          <w:sz w:val="26"/>
          <w:szCs w:val="26"/>
          <w:shd w:val="clear" w:color="auto" w:fill="FFFFFF"/>
          <w:rtl/>
        </w:rPr>
        <w:t>راوى اين رساله، ابومقاتل حفص</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سلم سمرقندى، شاگرد ابوحنيفه است كه در مقام متعلم از ابوحنيفه در مقام عالم، پرسشهايى كرده و ابوحنيفه نيز به او پاسخ گفته است. اين رساله مسائل گوناگونى را دربردارد، اما مسئله محورى آن ايمان و كفر است كه از بحث برا</w:t>
      </w:r>
      <w:r>
        <w:rPr>
          <w:rFonts w:ascii="IE Nassim" w:hAnsi="IE Nassim" w:cs="B Mitra"/>
          <w:color w:val="333333"/>
          <w:sz w:val="26"/>
          <w:szCs w:val="26"/>
          <w:shd w:val="clear" w:color="auto" w:fill="FFFFFF"/>
          <w:rtl/>
        </w:rPr>
        <w:t>نگيزترين مسائل آن زمان بوده است</w:t>
      </w:r>
      <w:r>
        <w:rPr>
          <w:rFonts w:ascii="IE Nassim" w:hAnsi="IE Nassim" w:cs="B Mitra" w:hint="cs"/>
          <w:color w:val="333333"/>
          <w:sz w:val="26"/>
          <w:szCs w:val="26"/>
          <w:shd w:val="clear" w:color="auto" w:fill="FFFFFF"/>
          <w:rtl/>
        </w:rPr>
        <w:t>.</w:t>
      </w:r>
    </w:p>
    <w:p w:rsidR="00E91F88" w:rsidRPr="00B2528B" w:rsidRDefault="00E91F88" w:rsidP="00E91F88">
      <w:pPr>
        <w:bidi/>
        <w:jc w:val="both"/>
        <w:rPr>
          <w:rFonts w:ascii="IE Nassim" w:hAnsi="IE Nassim" w:cs="B Titr"/>
          <w:color w:val="333333"/>
          <w:sz w:val="20"/>
          <w:szCs w:val="20"/>
          <w:rtl/>
        </w:rPr>
      </w:pPr>
      <w:r w:rsidRPr="00B2528B">
        <w:rPr>
          <w:rFonts w:ascii="IE Nassim" w:hAnsi="IE Nassim" w:cs="B Titr" w:hint="cs"/>
          <w:color w:val="333333"/>
          <w:sz w:val="20"/>
          <w:szCs w:val="20"/>
          <w:rtl/>
        </w:rPr>
        <w:t>2)</w:t>
      </w:r>
      <w:r w:rsidRPr="00B2528B">
        <w:rPr>
          <w:rFonts w:ascii="IE Nassim" w:hAnsi="IE Nassim" w:cs="B Titr"/>
          <w:color w:val="333333"/>
          <w:sz w:val="20"/>
          <w:szCs w:val="20"/>
        </w:rPr>
        <w:t xml:space="preserve"> </w:t>
      </w:r>
      <w:r w:rsidRPr="00B2528B">
        <w:rPr>
          <w:rFonts w:ascii="IE Nassim" w:hAnsi="IE Nassim" w:cs="B Titr"/>
          <w:color w:val="333333"/>
          <w:sz w:val="20"/>
          <w:szCs w:val="20"/>
          <w:rtl/>
        </w:rPr>
        <w:t>الفقه الابسط</w:t>
      </w:r>
    </w:p>
    <w:p w:rsidR="00E91F88" w:rsidRDefault="00E91F88" w:rsidP="00E91F88">
      <w:pPr>
        <w:bidi/>
        <w:jc w:val="both"/>
        <w:rPr>
          <w:rFonts w:ascii="IE Nassim" w:hAnsi="IE Nassim" w:cs="B Mitra" w:hint="cs"/>
          <w:color w:val="333333"/>
          <w:sz w:val="26"/>
          <w:szCs w:val="26"/>
          <w:shd w:val="clear" w:color="auto" w:fill="FFFFFF"/>
          <w:rtl/>
        </w:rPr>
      </w:pPr>
      <w:r w:rsidRPr="00E91F88">
        <w:rPr>
          <w:rFonts w:ascii="IE Nassim" w:hAnsi="IE Nassim" w:cs="B Mitra"/>
          <w:color w:val="333333"/>
          <w:sz w:val="26"/>
          <w:szCs w:val="26"/>
          <w:shd w:val="clear" w:color="auto" w:fill="FFFFFF"/>
          <w:rtl/>
        </w:rPr>
        <w:t xml:space="preserve">در واقع، نام آن فقه اكبر بوده است و براى تميز آن از روايت ديگرى از </w:t>
      </w:r>
      <w:r>
        <w:rPr>
          <w:rFonts w:ascii="IE Nassim" w:hAnsi="IE Nassim" w:cs="B Mitra"/>
          <w:color w:val="333333"/>
          <w:sz w:val="26"/>
          <w:szCs w:val="26"/>
          <w:shd w:val="clear" w:color="auto" w:fill="FFFFFF"/>
          <w:rtl/>
        </w:rPr>
        <w:t>الفقه الاكبر</w:t>
      </w:r>
      <w:r w:rsidRPr="00E91F88">
        <w:rPr>
          <w:rFonts w:ascii="IE Nassim" w:hAnsi="IE Nassim" w:cs="B Mitra"/>
          <w:color w:val="333333"/>
          <w:sz w:val="26"/>
          <w:szCs w:val="26"/>
          <w:shd w:val="clear" w:color="auto" w:fill="FFFFFF"/>
          <w:rtl/>
        </w:rPr>
        <w:t>، آن را الفقه الابسط ناميده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اند</w:t>
      </w:r>
      <w:r>
        <w:rPr>
          <w:rFonts w:ascii="IE Nassim" w:hAnsi="IE Nassim" w:cs="B Mitra" w:hint="cs"/>
          <w:color w:val="333333"/>
          <w:sz w:val="26"/>
          <w:szCs w:val="26"/>
          <w:shd w:val="clear" w:color="auto" w:fill="FFFFFF"/>
          <w:rtl/>
        </w:rPr>
        <w:t>.</w:t>
      </w:r>
    </w:p>
    <w:p w:rsidR="00E91F88" w:rsidRDefault="00E91F88" w:rsidP="00E91F88">
      <w:pPr>
        <w:bidi/>
        <w:jc w:val="both"/>
        <w:rPr>
          <w:rFonts w:ascii="IE Nassim" w:hAnsi="IE Nassim" w:cs="B Mitra"/>
          <w:color w:val="333333"/>
          <w:sz w:val="26"/>
          <w:szCs w:val="26"/>
          <w:rtl/>
        </w:rPr>
      </w:pPr>
      <w:r w:rsidRPr="00E91F88">
        <w:rPr>
          <w:rFonts w:ascii="IE Nassim" w:hAnsi="IE Nassim" w:cs="B Mitra"/>
          <w:color w:val="333333"/>
          <w:sz w:val="26"/>
          <w:szCs w:val="26"/>
          <w:shd w:val="clear" w:color="auto" w:fill="FFFFFF"/>
          <w:rtl/>
        </w:rPr>
        <w:t>اين رساله به روايت ابومطيع حكم</w:t>
      </w:r>
      <w:r>
        <w:rPr>
          <w:rFonts w:ascii="IE Nassim" w:hAnsi="IE Nassim" w:cs="B Mitra" w:hint="cs"/>
          <w:color w:val="333333"/>
          <w:sz w:val="26"/>
          <w:szCs w:val="26"/>
          <w:shd w:val="clear" w:color="auto" w:fill="FFFFFF"/>
          <w:rtl/>
        </w:rPr>
        <w:t xml:space="preserve"> </w:t>
      </w:r>
      <w:r>
        <w:rPr>
          <w:rFonts w:ascii="IE Nassim" w:hAnsi="IE Nassim" w:cs="B Mitra"/>
          <w:color w:val="333333"/>
          <w:sz w:val="26"/>
          <w:szCs w:val="26"/>
          <w:shd w:val="clear" w:color="auto" w:fill="FFFFFF"/>
          <w:rtl/>
        </w:rPr>
        <w:t>بن عبداللّه بلخى</w:t>
      </w:r>
      <w:r w:rsidRPr="00E91F88">
        <w:rPr>
          <w:rFonts w:ascii="IE Nassim" w:hAnsi="IE Nassim" w:cs="B Mitra"/>
          <w:color w:val="333333"/>
          <w:sz w:val="26"/>
          <w:szCs w:val="26"/>
          <w:shd w:val="clear" w:color="auto" w:fill="FFFFFF"/>
          <w:rtl/>
        </w:rPr>
        <w:t>، ديگر شاگرد ابوحنيفه، نقل شده است. محور آن نيز كفر و ايمان، قضا و قدر و مشيت الهى است</w:t>
      </w:r>
      <w:r w:rsidRPr="00E91F88">
        <w:rPr>
          <w:rFonts w:ascii="IE Nassim" w:hAnsi="IE Nassim" w:cs="B Mitra"/>
          <w:color w:val="333333"/>
          <w:sz w:val="26"/>
          <w:szCs w:val="26"/>
          <w:shd w:val="clear" w:color="auto" w:fill="FFFFFF"/>
        </w:rPr>
        <w:t>.</w:t>
      </w:r>
    </w:p>
    <w:p w:rsidR="00E91F88" w:rsidRPr="00B2528B" w:rsidRDefault="00E91F88" w:rsidP="00E91F88">
      <w:pPr>
        <w:bidi/>
        <w:jc w:val="both"/>
        <w:rPr>
          <w:rFonts w:ascii="IE Nassim" w:hAnsi="IE Nassim" w:cs="B Titr"/>
          <w:color w:val="333333"/>
          <w:sz w:val="20"/>
          <w:szCs w:val="20"/>
          <w:rtl/>
        </w:rPr>
      </w:pPr>
      <w:r w:rsidRPr="00B2528B">
        <w:rPr>
          <w:rFonts w:ascii="IE Nassim" w:hAnsi="IE Nassim" w:cs="B Titr" w:hint="cs"/>
          <w:color w:val="333333"/>
          <w:sz w:val="20"/>
          <w:szCs w:val="20"/>
          <w:rtl/>
        </w:rPr>
        <w:t>3)</w:t>
      </w:r>
      <w:r w:rsidRPr="00B2528B">
        <w:rPr>
          <w:rFonts w:ascii="IE Nassim" w:hAnsi="IE Nassim" w:cs="B Titr"/>
          <w:color w:val="333333"/>
          <w:sz w:val="20"/>
          <w:szCs w:val="20"/>
        </w:rPr>
        <w:t xml:space="preserve"> </w:t>
      </w:r>
      <w:r w:rsidRPr="00B2528B">
        <w:rPr>
          <w:rFonts w:ascii="IE Nassim" w:hAnsi="IE Nassim" w:cs="B Titr"/>
          <w:color w:val="333333"/>
          <w:sz w:val="20"/>
          <w:szCs w:val="20"/>
          <w:rtl/>
        </w:rPr>
        <w:t>الفقه</w:t>
      </w:r>
      <w:r w:rsidRPr="00B2528B">
        <w:rPr>
          <w:rFonts w:ascii="IE Nassim" w:hAnsi="IE Nassim" w:cs="B Titr" w:hint="cs"/>
          <w:color w:val="333333"/>
          <w:sz w:val="20"/>
          <w:szCs w:val="20"/>
          <w:rtl/>
        </w:rPr>
        <w:t xml:space="preserve"> </w:t>
      </w:r>
      <w:r w:rsidRPr="00B2528B">
        <w:rPr>
          <w:rFonts w:ascii="IE Nassim" w:hAnsi="IE Nassim" w:cs="B Titr"/>
          <w:color w:val="333333"/>
          <w:sz w:val="20"/>
          <w:szCs w:val="20"/>
          <w:rtl/>
        </w:rPr>
        <w:t>الاكبر</w:t>
      </w:r>
    </w:p>
    <w:p w:rsidR="00E91F88" w:rsidRDefault="00E91F88" w:rsidP="00E91F8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مشهورترين متن اعتقادى منقول از ابوحنيفه كه آن را حماد، فرزند ابوحنيفه، روايت كرده است. بر اين رساله شروح و حواشى متعددى نگاش</w:t>
      </w:r>
      <w:r>
        <w:rPr>
          <w:rFonts w:ascii="IE Nassim" w:hAnsi="IE Nassim" w:cs="B Mitra"/>
          <w:color w:val="333333"/>
          <w:sz w:val="26"/>
          <w:szCs w:val="26"/>
          <w:shd w:val="clear" w:color="auto" w:fill="FFFFFF"/>
          <w:rtl/>
        </w:rPr>
        <w:t>ته شده، كه از مشهورترين آنهاست:</w:t>
      </w:r>
    </w:p>
    <w:p w:rsidR="00E91F88" w:rsidRDefault="00E91F88" w:rsidP="00E91F8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شرح</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الفقه</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ال</w:t>
      </w:r>
      <w:r>
        <w:rPr>
          <w:rFonts w:ascii="IE Nassim" w:hAnsi="IE Nassim" w:cs="B Mitra"/>
          <w:color w:val="333333"/>
          <w:sz w:val="26"/>
          <w:szCs w:val="26"/>
          <w:shd w:val="clear" w:color="auto" w:fill="FFFFFF"/>
          <w:rtl/>
        </w:rPr>
        <w:t xml:space="preserve">اكبر، </w:t>
      </w:r>
      <w:r>
        <w:rPr>
          <w:rFonts w:ascii="IE Nassim" w:hAnsi="IE Nassim" w:cs="B Mitra" w:hint="cs"/>
          <w:color w:val="333333"/>
          <w:sz w:val="26"/>
          <w:szCs w:val="26"/>
          <w:shd w:val="clear" w:color="auto" w:fill="FFFFFF"/>
          <w:rtl/>
        </w:rPr>
        <w:t xml:space="preserve">که </w:t>
      </w:r>
      <w:r>
        <w:rPr>
          <w:rFonts w:ascii="IE Nassim" w:hAnsi="IE Nassim" w:cs="B Mitra"/>
          <w:color w:val="333333"/>
          <w:sz w:val="26"/>
          <w:szCs w:val="26"/>
          <w:shd w:val="clear" w:color="auto" w:fill="FFFFFF"/>
          <w:rtl/>
        </w:rPr>
        <w:t>منسوب به ابومنصور ماتريدى</w:t>
      </w:r>
      <w:r>
        <w:rPr>
          <w:rFonts w:ascii="IE Nassim" w:hAnsi="IE Nassim" w:cs="B Mitra" w:hint="cs"/>
          <w:color w:val="333333"/>
          <w:sz w:val="26"/>
          <w:szCs w:val="26"/>
          <w:shd w:val="clear" w:color="auto" w:fill="FFFFFF"/>
          <w:rtl/>
        </w:rPr>
        <w:t xml:space="preserve"> است</w:t>
      </w:r>
      <w:r w:rsidRPr="00E91F88">
        <w:rPr>
          <w:rFonts w:ascii="IE Nassim" w:hAnsi="IE Nassim" w:cs="B Mitra"/>
          <w:color w:val="333333"/>
          <w:sz w:val="26"/>
          <w:szCs w:val="26"/>
          <w:shd w:val="clear" w:color="auto" w:fill="FFFFFF"/>
          <w:rtl/>
        </w:rPr>
        <w:t>، اما در واقع نگاشته ابوالليثِ سم</w:t>
      </w:r>
      <w:r>
        <w:rPr>
          <w:rFonts w:ascii="IE Nassim" w:hAnsi="IE Nassim" w:cs="B Mitra"/>
          <w:color w:val="333333"/>
          <w:sz w:val="26"/>
          <w:szCs w:val="26"/>
          <w:shd w:val="clear" w:color="auto" w:fill="FFFFFF"/>
          <w:rtl/>
        </w:rPr>
        <w:t>رقندى</w:t>
      </w:r>
      <w:r>
        <w:rPr>
          <w:rFonts w:ascii="IE Nassim" w:hAnsi="IE Nassim" w:cs="B Mitra" w:hint="cs"/>
          <w:color w:val="333333"/>
          <w:sz w:val="26"/>
          <w:szCs w:val="26"/>
          <w:shd w:val="clear" w:color="auto" w:fill="FFFFFF"/>
          <w:rtl/>
        </w:rPr>
        <w:t xml:space="preserve"> می‌باشد</w:t>
      </w:r>
      <w:r w:rsidRPr="00E91F88">
        <w:rPr>
          <w:rFonts w:ascii="IE Nassim" w:hAnsi="IE Nassim" w:cs="B Mitra"/>
          <w:color w:val="333333"/>
          <w:sz w:val="26"/>
          <w:szCs w:val="26"/>
          <w:shd w:val="clear" w:color="auto" w:fill="FFFFFF"/>
          <w:rtl/>
        </w:rPr>
        <w:t xml:space="preserve">؛ </w:t>
      </w:r>
    </w:p>
    <w:p w:rsidR="00E91F88" w:rsidRDefault="00E91F88" w:rsidP="00E91F8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شرح الفقه</w:t>
      </w:r>
      <w:r>
        <w:rPr>
          <w:rFonts w:ascii="IE Nassim" w:hAnsi="IE Nassim" w:cs="B Mitra" w:hint="cs"/>
          <w:color w:val="333333"/>
          <w:sz w:val="26"/>
          <w:szCs w:val="26"/>
          <w:shd w:val="clear" w:color="auto" w:fill="FFFFFF"/>
          <w:rtl/>
        </w:rPr>
        <w:t xml:space="preserve"> </w:t>
      </w:r>
      <w:r>
        <w:rPr>
          <w:rFonts w:ascii="IE Nassim" w:hAnsi="IE Nassim" w:cs="B Mitra"/>
          <w:color w:val="333333"/>
          <w:sz w:val="26"/>
          <w:szCs w:val="26"/>
          <w:shd w:val="clear" w:color="auto" w:fill="FFFFFF"/>
          <w:rtl/>
        </w:rPr>
        <w:t>الاكبر ملاعلى قارى</w:t>
      </w:r>
      <w:r w:rsidRPr="00E91F88">
        <w:rPr>
          <w:rFonts w:ascii="IE Nassim" w:hAnsi="IE Nassim" w:cs="B Mitra"/>
          <w:color w:val="333333"/>
          <w:sz w:val="26"/>
          <w:szCs w:val="26"/>
          <w:shd w:val="clear" w:color="auto" w:fill="FFFFFF"/>
          <w:rtl/>
        </w:rPr>
        <w:t xml:space="preserve"> هروى. </w:t>
      </w:r>
    </w:p>
    <w:p w:rsidR="00E91F88" w:rsidRDefault="00E91F88" w:rsidP="00E91F8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lastRenderedPageBreak/>
        <w:t>هرچند در استناد اصل اين رساله به ابوحنيفه ترديدى نيست، اما نسخه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هايى از آن در دست است كه با يكديگر اندكى تفاوت دارند و به اعتقاد برخى محققان، بعضى از اين نسخه</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ها را در طول زمان پيروان ابوحنيفه، براى ايجاد هماهنگى با انديشه</w:t>
      </w:r>
      <w:r>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بعدى حنفيان، پديد آورده</w:t>
      </w:r>
      <w:r>
        <w:rPr>
          <w:rFonts w:ascii="IE Nassim" w:hAnsi="IE Nassim" w:cs="B Mitra" w:hint="cs"/>
          <w:color w:val="333333"/>
          <w:sz w:val="26"/>
          <w:szCs w:val="26"/>
          <w:shd w:val="clear" w:color="auto" w:fill="FFFFFF"/>
          <w:rtl/>
        </w:rPr>
        <w:t>‌</w:t>
      </w:r>
      <w:r>
        <w:rPr>
          <w:rFonts w:ascii="IE Nassim" w:hAnsi="IE Nassim" w:cs="B Mitra"/>
          <w:color w:val="333333"/>
          <w:sz w:val="26"/>
          <w:szCs w:val="26"/>
          <w:shd w:val="clear" w:color="auto" w:fill="FFFFFF"/>
          <w:rtl/>
        </w:rPr>
        <w:t>اند</w:t>
      </w:r>
      <w:r>
        <w:rPr>
          <w:rFonts w:ascii="IE Nassim" w:hAnsi="IE Nassim" w:cs="B Mitra" w:hint="cs"/>
          <w:color w:val="333333"/>
          <w:sz w:val="26"/>
          <w:szCs w:val="26"/>
          <w:shd w:val="clear" w:color="auto" w:fill="FFFFFF"/>
          <w:rtl/>
        </w:rPr>
        <w:t>.</w:t>
      </w:r>
    </w:p>
    <w:p w:rsidR="00E91F88" w:rsidRPr="00B2528B" w:rsidRDefault="00E91F88" w:rsidP="00E91F88">
      <w:pPr>
        <w:bidi/>
        <w:jc w:val="both"/>
        <w:rPr>
          <w:rFonts w:ascii="IE Nassim" w:hAnsi="IE Nassim" w:cs="B Titr"/>
          <w:color w:val="333333"/>
          <w:sz w:val="20"/>
          <w:szCs w:val="20"/>
          <w:rtl/>
        </w:rPr>
      </w:pPr>
      <w:r w:rsidRPr="00B2528B">
        <w:rPr>
          <w:rFonts w:ascii="IE Nassim" w:hAnsi="IE Nassim" w:cs="B Titr" w:hint="cs"/>
          <w:color w:val="333333"/>
          <w:sz w:val="20"/>
          <w:szCs w:val="20"/>
          <w:rtl/>
        </w:rPr>
        <w:t>4)</w:t>
      </w:r>
      <w:r w:rsidRPr="00B2528B">
        <w:rPr>
          <w:rFonts w:ascii="IE Nassim" w:hAnsi="IE Nassim" w:cs="B Titr"/>
          <w:color w:val="333333"/>
          <w:sz w:val="20"/>
          <w:szCs w:val="20"/>
        </w:rPr>
        <w:t xml:space="preserve"> </w:t>
      </w:r>
      <w:r w:rsidRPr="00B2528B">
        <w:rPr>
          <w:rFonts w:ascii="IE Nassim" w:hAnsi="IE Nassim" w:cs="B Titr"/>
          <w:color w:val="333333"/>
          <w:sz w:val="20"/>
          <w:szCs w:val="20"/>
          <w:rtl/>
        </w:rPr>
        <w:t>رسالة ابى</w:t>
      </w:r>
      <w:r w:rsidRPr="00B2528B">
        <w:rPr>
          <w:rFonts w:ascii="IE Nassim" w:hAnsi="IE Nassim" w:cs="B Titr" w:hint="cs"/>
          <w:color w:val="333333"/>
          <w:sz w:val="20"/>
          <w:szCs w:val="20"/>
          <w:rtl/>
        </w:rPr>
        <w:t>‌</w:t>
      </w:r>
      <w:r w:rsidRPr="00B2528B">
        <w:rPr>
          <w:rFonts w:ascii="IE Nassim" w:hAnsi="IE Nassim" w:cs="B Titr"/>
          <w:color w:val="333333"/>
          <w:sz w:val="20"/>
          <w:szCs w:val="20"/>
          <w:rtl/>
        </w:rPr>
        <w:t>حنيفة الى عثمان البتّى</w:t>
      </w:r>
    </w:p>
    <w:p w:rsidR="00E91F88" w:rsidRDefault="00E91F88" w:rsidP="00E91F8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نامهاى از ابوحنيفه به عثمان</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سليمان</w:t>
      </w:r>
      <w:r>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جرموز بتّى، فقيه كوفى، است كه در هنگام نگارش اين نامه در بصره سكونت داشته است. موضوع اين رساله نيز ايمان و ارجاء است و ابوحنيفه در آن خود را از اتهام ارجاء مبرا ساخته و منظور خود را توضيح داده است. اين نامه به مثابه متنى اصيل از ابوحنيفه محل توجه است</w:t>
      </w:r>
      <w:r>
        <w:rPr>
          <w:rFonts w:ascii="IE Nassim" w:hAnsi="IE Nassim" w:cs="B Mitra" w:hint="cs"/>
          <w:color w:val="333333"/>
          <w:sz w:val="26"/>
          <w:szCs w:val="26"/>
          <w:shd w:val="clear" w:color="auto" w:fill="FFFFFF"/>
          <w:rtl/>
        </w:rPr>
        <w:t>.</w:t>
      </w:r>
    </w:p>
    <w:p w:rsidR="00C40646" w:rsidRPr="00B2528B" w:rsidRDefault="00E91F88" w:rsidP="00E91F88">
      <w:pPr>
        <w:bidi/>
        <w:jc w:val="both"/>
        <w:rPr>
          <w:rFonts w:ascii="IE Nassim" w:hAnsi="IE Nassim" w:cs="B Titr"/>
          <w:color w:val="333333"/>
          <w:sz w:val="20"/>
          <w:szCs w:val="20"/>
          <w:rtl/>
        </w:rPr>
      </w:pPr>
      <w:r w:rsidRPr="00B2528B">
        <w:rPr>
          <w:rFonts w:ascii="IE Nassim" w:hAnsi="IE Nassim" w:cs="B Titr" w:hint="cs"/>
          <w:color w:val="333333"/>
          <w:sz w:val="20"/>
          <w:szCs w:val="20"/>
          <w:rtl/>
        </w:rPr>
        <w:t>5)</w:t>
      </w:r>
      <w:r w:rsidRPr="00B2528B">
        <w:rPr>
          <w:rFonts w:ascii="IE Nassim" w:hAnsi="IE Nassim" w:cs="B Titr"/>
          <w:color w:val="333333"/>
          <w:sz w:val="20"/>
          <w:szCs w:val="20"/>
        </w:rPr>
        <w:t xml:space="preserve"> </w:t>
      </w:r>
      <w:r w:rsidRPr="00B2528B">
        <w:rPr>
          <w:rFonts w:ascii="IE Nassim" w:hAnsi="IE Nassim" w:cs="B Titr"/>
          <w:color w:val="333333"/>
          <w:sz w:val="20"/>
          <w:szCs w:val="20"/>
          <w:rtl/>
        </w:rPr>
        <w:t>وصيّة الامام ابى</w:t>
      </w:r>
      <w:r w:rsidRPr="00B2528B">
        <w:rPr>
          <w:rFonts w:ascii="IE Nassim" w:hAnsi="IE Nassim" w:cs="B Titr" w:hint="cs"/>
          <w:color w:val="333333"/>
          <w:sz w:val="20"/>
          <w:szCs w:val="20"/>
          <w:rtl/>
        </w:rPr>
        <w:t>‌</w:t>
      </w:r>
      <w:r w:rsidRPr="00B2528B">
        <w:rPr>
          <w:rFonts w:ascii="IE Nassim" w:hAnsi="IE Nassim" w:cs="B Titr"/>
          <w:color w:val="333333"/>
          <w:sz w:val="20"/>
          <w:szCs w:val="20"/>
          <w:rtl/>
        </w:rPr>
        <w:t xml:space="preserve">حنيفة </w:t>
      </w:r>
      <w:r w:rsidR="00C40646" w:rsidRPr="00B2528B">
        <w:rPr>
          <w:rFonts w:ascii="IE Nassim" w:hAnsi="IE Nassim" w:cs="B Titr"/>
          <w:color w:val="333333"/>
          <w:sz w:val="20"/>
          <w:szCs w:val="20"/>
          <w:rtl/>
        </w:rPr>
        <w:t>فى التوحيد (به اختصار: الوصية)</w:t>
      </w:r>
    </w:p>
    <w:p w:rsidR="00C40646" w:rsidRDefault="00E91F88" w:rsidP="00C40646">
      <w:pPr>
        <w:bidi/>
        <w:jc w:val="both"/>
        <w:rPr>
          <w:rFonts w:ascii="IE Nassim" w:hAnsi="IE Nassim" w:cs="B Mitra"/>
          <w:color w:val="333333"/>
          <w:sz w:val="26"/>
          <w:szCs w:val="26"/>
          <w:rtl/>
        </w:rPr>
      </w:pPr>
      <w:r w:rsidRPr="00E91F88">
        <w:rPr>
          <w:rFonts w:ascii="IE Nassim" w:hAnsi="IE Nassim" w:cs="B Mitra"/>
          <w:color w:val="333333"/>
          <w:sz w:val="26"/>
          <w:szCs w:val="26"/>
          <w:shd w:val="clear" w:color="auto" w:fill="FFFFFF"/>
          <w:rtl/>
        </w:rPr>
        <w:t>در اين رساله به برخى مسائل اعتقادى، از جمله ايمان، استطاعت، معاد، قرآن و كلام خدا پرداخته شده است</w:t>
      </w:r>
      <w:r w:rsidRPr="00E91F88">
        <w:rPr>
          <w:rFonts w:ascii="IE Nassim" w:hAnsi="IE Nassim" w:cs="B Mitra"/>
          <w:color w:val="333333"/>
          <w:sz w:val="26"/>
          <w:szCs w:val="26"/>
          <w:shd w:val="clear" w:color="auto" w:fill="FFFFFF"/>
        </w:rPr>
        <w:t>.</w:t>
      </w:r>
    </w:p>
    <w:p w:rsidR="00C40646" w:rsidRDefault="00E91F88" w:rsidP="00C4064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شيخ محمد زاهد كوثرى، محقق حنفى قرن چهاردهم، اين رساله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هاى پنجگانه را، به همراه آثارى از ديگر دانشمندان سنّى، در مجموعه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اى با عنوان العقيدة و علم</w:t>
      </w:r>
      <w:r w:rsidR="00C40646">
        <w:rPr>
          <w:rFonts w:ascii="IE Nassim" w:hAnsi="IE Nassim" w:cs="B Mitra" w:hint="cs"/>
          <w:color w:val="333333"/>
          <w:sz w:val="26"/>
          <w:szCs w:val="26"/>
          <w:shd w:val="clear" w:color="auto" w:fill="FFFFFF"/>
          <w:rtl/>
        </w:rPr>
        <w:t xml:space="preserve"> ‌</w:t>
      </w:r>
      <w:r w:rsidR="00C40646">
        <w:rPr>
          <w:rFonts w:ascii="IE Nassim" w:hAnsi="IE Nassim" w:cs="B Mitra"/>
          <w:color w:val="333333"/>
          <w:sz w:val="26"/>
          <w:szCs w:val="26"/>
          <w:shd w:val="clear" w:color="auto" w:fill="FFFFFF"/>
          <w:rtl/>
        </w:rPr>
        <w:t>الكلام گردآورده است</w:t>
      </w:r>
      <w:r w:rsidR="00C40646">
        <w:rPr>
          <w:rFonts w:ascii="IE Nassim" w:hAnsi="IE Nassim" w:cs="B Mitra" w:hint="cs"/>
          <w:color w:val="333333"/>
          <w:sz w:val="26"/>
          <w:szCs w:val="26"/>
          <w:shd w:val="clear" w:color="auto" w:fill="FFFFFF"/>
          <w:rtl/>
        </w:rPr>
        <w:t>.</w:t>
      </w:r>
    </w:p>
    <w:p w:rsidR="00C40646" w:rsidRDefault="00E91F88" w:rsidP="00C4064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علاوه بر رساله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هايى كه از ابوحنيفه در كلام روايت شده، روايتهايى نيز درباره مسائل گوناگون كلامى و اعتقادى از وى نقل گرديده است كه جزو منابع مكتب كلامى حنفيه به شمار مى</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رود. اين روايات در آثار فقهى، حديثى و كتابهاى ملل و نحل و فرقه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شناختى پراكنده است و كمال</w:t>
      </w:r>
      <w:r w:rsidR="00C4064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الدين احمد بياضى، از عالمان حنفى قرن يازدهم، در دو اثر اشارات</w:t>
      </w:r>
      <w:r w:rsidR="00C4064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المرام من عبارات الامام و الاصول المُنيفة للامام ابى</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حنيفة، به شرح و بسط آنها پرداخته است</w:t>
      </w:r>
      <w:r w:rsidRPr="00E91F88">
        <w:rPr>
          <w:rFonts w:ascii="IE Nassim" w:hAnsi="IE Nassim" w:cs="B Mitra"/>
          <w:color w:val="333333"/>
          <w:sz w:val="26"/>
          <w:szCs w:val="26"/>
          <w:shd w:val="clear" w:color="auto" w:fill="FFFFFF"/>
        </w:rPr>
        <w:t>.</w:t>
      </w:r>
    </w:p>
    <w:p w:rsidR="00C40646" w:rsidRPr="00B2528B" w:rsidRDefault="00B2528B" w:rsidP="00B2528B">
      <w:pPr>
        <w:bidi/>
        <w:jc w:val="both"/>
        <w:rPr>
          <w:rFonts w:ascii="IE Nassim" w:hAnsi="IE Nassim" w:cs="B Titr"/>
          <w:color w:val="333333"/>
          <w:sz w:val="20"/>
          <w:szCs w:val="20"/>
          <w:rtl/>
        </w:rPr>
      </w:pPr>
      <w:r>
        <w:rPr>
          <w:rFonts w:ascii="IE Nassim" w:hAnsi="IE Nassim" w:cs="B Titr"/>
          <w:color w:val="333333"/>
          <w:rtl/>
        </w:rPr>
        <w:t xml:space="preserve">مهمترين مباحث كلامى </w:t>
      </w:r>
      <w:r>
        <w:rPr>
          <w:rFonts w:ascii="IE Nassim" w:hAnsi="IE Nassim" w:cs="B Titr" w:hint="cs"/>
          <w:color w:val="333333"/>
          <w:rtl/>
        </w:rPr>
        <w:t>ابوحنیفه</w:t>
      </w:r>
      <w:r w:rsidR="00E91F88" w:rsidRPr="00B2528B">
        <w:rPr>
          <w:rFonts w:ascii="IE Nassim" w:hAnsi="IE Nassim" w:cs="B Titr"/>
          <w:color w:val="333333"/>
          <w:sz w:val="20"/>
          <w:szCs w:val="20"/>
          <w:rtl/>
        </w:rPr>
        <w:t xml:space="preserve"> </w:t>
      </w:r>
    </w:p>
    <w:p w:rsidR="00C40646" w:rsidRPr="00B2528B" w:rsidRDefault="00E91F88" w:rsidP="00C40646">
      <w:pPr>
        <w:bidi/>
        <w:jc w:val="both"/>
        <w:rPr>
          <w:rFonts w:ascii="IE Nassim" w:hAnsi="IE Nassim" w:cs="B Titr"/>
          <w:color w:val="333333"/>
          <w:sz w:val="20"/>
          <w:szCs w:val="20"/>
          <w:rtl/>
        </w:rPr>
      </w:pPr>
      <w:r w:rsidRPr="00B2528B">
        <w:rPr>
          <w:rFonts w:ascii="IE Nassim" w:hAnsi="IE Nassim" w:cs="B Titr"/>
          <w:color w:val="333333"/>
          <w:sz w:val="20"/>
          <w:szCs w:val="20"/>
          <w:rtl/>
        </w:rPr>
        <w:t>تو</w:t>
      </w:r>
      <w:r w:rsidR="00C40646" w:rsidRPr="00B2528B">
        <w:rPr>
          <w:rFonts w:ascii="IE Nassim" w:hAnsi="IE Nassim" w:cs="B Titr"/>
          <w:color w:val="333333"/>
          <w:sz w:val="20"/>
          <w:szCs w:val="20"/>
          <w:rtl/>
        </w:rPr>
        <w:t>حيد و تنزيه</w:t>
      </w:r>
    </w:p>
    <w:p w:rsidR="00C40646" w:rsidRDefault="00E91F88" w:rsidP="00C4064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از ديد ابوحنيفه، توحيد خداوند، به معناى توحيد عددى نيست، بلكه توحيد به معنا</w:t>
      </w:r>
      <w:r w:rsidR="00C40646">
        <w:rPr>
          <w:rFonts w:ascii="IE Nassim" w:hAnsi="IE Nassim" w:cs="B Mitra"/>
          <w:color w:val="333333"/>
          <w:sz w:val="26"/>
          <w:szCs w:val="26"/>
          <w:shd w:val="clear" w:color="auto" w:fill="FFFFFF"/>
          <w:rtl/>
        </w:rPr>
        <w:t>ى نفى شريك و شبيه از خداوند است</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تنزيه خداوند اصلى است كه ابوحنيفه و حنفيان بر آن تأكيد دارند. از ديد آنان خدا شبيه هيچ مخلوقى نيست و هيچ مخلوقى نيز شبيه خدا نيست  و از هرگونه جسمانيت و حد و ضد و مِثل، منزه است </w:t>
      </w:r>
      <w:r w:rsidR="00C40646">
        <w:rPr>
          <w:rFonts w:ascii="IE Nassim" w:hAnsi="IE Nassim" w:cs="B Mitra" w:hint="cs"/>
          <w:color w:val="333333"/>
          <w:sz w:val="26"/>
          <w:szCs w:val="26"/>
          <w:shd w:val="clear" w:color="auto" w:fill="FFFFFF"/>
          <w:rtl/>
        </w:rPr>
        <w:t>.</w:t>
      </w:r>
    </w:p>
    <w:p w:rsidR="00C40646" w:rsidRPr="00B2528B" w:rsidRDefault="00C40646" w:rsidP="00C40646">
      <w:pPr>
        <w:bidi/>
        <w:jc w:val="both"/>
        <w:rPr>
          <w:rFonts w:ascii="IE Nassim" w:hAnsi="IE Nassim" w:cs="B Titr"/>
          <w:color w:val="333333"/>
          <w:sz w:val="20"/>
          <w:szCs w:val="20"/>
          <w:rtl/>
        </w:rPr>
      </w:pPr>
      <w:r w:rsidRPr="00B2528B">
        <w:rPr>
          <w:rFonts w:ascii="IE Nassim" w:hAnsi="IE Nassim" w:cs="B Titr"/>
          <w:color w:val="333333"/>
          <w:sz w:val="20"/>
          <w:szCs w:val="20"/>
          <w:rtl/>
        </w:rPr>
        <w:t>ايمان و ارجاء</w:t>
      </w:r>
    </w:p>
    <w:p w:rsidR="00C40646" w:rsidRDefault="00E91F88" w:rsidP="00C4064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بيشترين حجم آثار ابوحنيفه به موضوع ايمان و ارجاء اختصاص يافته است. بسيارى از نويسندگان، از مكاتب مختلف، ابوحنيفه را جزو مرجئه و بلكه نظريه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پرداز ارجاء دانسته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اند</w:t>
      </w:r>
      <w:r w:rsidR="00C40646">
        <w:rPr>
          <w:rFonts w:ascii="IE Nassim" w:hAnsi="IE Nassim" w:cs="B Mitra" w:hint="cs"/>
          <w:color w:val="333333"/>
          <w:sz w:val="26"/>
          <w:szCs w:val="26"/>
          <w:shd w:val="clear" w:color="auto" w:fill="FFFFFF"/>
          <w:rtl/>
        </w:rPr>
        <w:t>.</w:t>
      </w:r>
    </w:p>
    <w:p w:rsidR="00F80040" w:rsidRDefault="00E91F88" w:rsidP="00C4064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در برابر خوارج (قائلان به دخالت عمل در ايمان و كافر بودنِ مرتكبِ گناه كبيره) و اصحاب حديث (قائلان به دخالت عمل در ايمان و در عين حال، كافر نبودنِ مرتكبِ گناه كبيره)، مرجئه عمل را از ايمان جدا، و ايمان را غيرقابل فزونى و كاستى مى</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دانستند. مرجئان تندرو بر عمل تأكيد نمى</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كردند و شخص مؤمن را هر قدر هم گناهكار باشد، مستحق دوزخ نمى</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ديدند. اما در نيمه نخست قرن دوم، ميان مرجئه و اصحاب حديث گروه ميانه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اى پديد آمد كه، در عين تأكيد بر ارزش عمل، در خصوص فزونى و كاستى نيافتن ايمان و </w:t>
      </w:r>
      <w:r w:rsidRPr="00E91F88">
        <w:rPr>
          <w:rFonts w:ascii="IE Nassim" w:hAnsi="IE Nassim" w:cs="B Mitra"/>
          <w:color w:val="333333"/>
          <w:sz w:val="26"/>
          <w:szCs w:val="26"/>
          <w:shd w:val="clear" w:color="auto" w:fill="FFFFFF"/>
          <w:rtl/>
        </w:rPr>
        <w:lastRenderedPageBreak/>
        <w:t>جدايى عمل از ايمان، با مرجئه موافق بود. ابوحنيفه در زمره همين گروه قرار داشت. از منظر وى (العالم و المتعلِّم، ص 575)، ايمانْ تصديق و شناخت و يقين و اقرار است. بنابراين، عمل در ايمان دخالتى ندارد. از ديد ابوحنيفه انسانها بر سه دسته</w:t>
      </w:r>
      <w:r w:rsidR="00C4064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ان</w:t>
      </w:r>
      <w:r w:rsidR="00F80040">
        <w:rPr>
          <w:rFonts w:ascii="IE Nassim" w:hAnsi="IE Nassim" w:cs="B Mitra"/>
          <w:color w:val="333333"/>
          <w:sz w:val="26"/>
          <w:szCs w:val="26"/>
          <w:shd w:val="clear" w:color="auto" w:fill="FFFFFF"/>
          <w:rtl/>
        </w:rPr>
        <w:t>د:</w:t>
      </w:r>
    </w:p>
    <w:p w:rsidR="00F80040" w:rsidRDefault="00E91F88" w:rsidP="00F80040">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آنان كه با دل و زبان به خدا و دين الهى تصديق و اقرار دارند، اينان در نزد خدا و مردم مؤمن محسوب مىشوند؛</w:t>
      </w:r>
    </w:p>
    <w:p w:rsidR="00F80040" w:rsidRDefault="00E91F88" w:rsidP="00F80040">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آنان كه به زبان اقرار دارند و به دل تكذيب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كنند، اينان در نزد خدا كافر و در ديد مردم مؤمن شمرده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شوند؛</w:t>
      </w:r>
      <w:r w:rsidRPr="00E91F88">
        <w:rPr>
          <w:rFonts w:ascii="IE Nassim" w:hAnsi="IE Nassim" w:cs="B Mitra"/>
          <w:color w:val="333333"/>
          <w:sz w:val="26"/>
          <w:szCs w:val="26"/>
        </w:rPr>
        <w:br/>
      </w:r>
      <w:r w:rsidRPr="00E91F88">
        <w:rPr>
          <w:rFonts w:ascii="IE Nassim" w:hAnsi="IE Nassim" w:cs="B Mitra"/>
          <w:color w:val="333333"/>
          <w:sz w:val="26"/>
          <w:szCs w:val="26"/>
          <w:shd w:val="clear" w:color="auto" w:fill="FFFFFF"/>
          <w:rtl/>
        </w:rPr>
        <w:t>و آنان كه در دل خدا و پيامبر را تصديق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كنند، اما براى تقيه، در نزد مردم، به زبان اظهار كفر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كنند، اينان در پيشگاه خدا مؤمن و در چشم مردم كافرند</w:t>
      </w:r>
      <w:r w:rsidRPr="00E91F88">
        <w:rPr>
          <w:rFonts w:ascii="IE Nassim" w:hAnsi="IE Nassim" w:cs="B Mitra"/>
          <w:color w:val="333333"/>
          <w:sz w:val="26"/>
          <w:szCs w:val="26"/>
          <w:shd w:val="clear" w:color="auto" w:fill="FFFFFF"/>
        </w:rPr>
        <w:t>.</w:t>
      </w:r>
    </w:p>
    <w:p w:rsidR="00F80040" w:rsidRDefault="00F80040" w:rsidP="00F80040">
      <w:pPr>
        <w:bidi/>
        <w:jc w:val="both"/>
        <w:rPr>
          <w:rFonts w:ascii="IE Nassim" w:hAnsi="IE Nassim" w:cs="B Mitra"/>
          <w:color w:val="333333"/>
          <w:sz w:val="26"/>
          <w:szCs w:val="26"/>
          <w:shd w:val="clear" w:color="auto" w:fill="FFFFFF"/>
          <w:rtl/>
        </w:rPr>
      </w:pPr>
      <w:r>
        <w:rPr>
          <w:rFonts w:ascii="IE Nassim" w:hAnsi="IE Nassim" w:cs="B Mitra"/>
          <w:color w:val="333333"/>
          <w:sz w:val="26"/>
          <w:szCs w:val="26"/>
          <w:shd w:val="clear" w:color="auto" w:fill="FFFFFF"/>
          <w:rtl/>
        </w:rPr>
        <w:t>از منظر ابوحنيفه</w:t>
      </w:r>
      <w:r w:rsidR="00E91F88" w:rsidRPr="00E91F88">
        <w:rPr>
          <w:rFonts w:ascii="IE Nassim" w:hAnsi="IE Nassim" w:cs="B Mitra"/>
          <w:color w:val="333333"/>
          <w:sz w:val="26"/>
          <w:szCs w:val="26"/>
          <w:shd w:val="clear" w:color="auto" w:fill="FFFFFF"/>
          <w:rtl/>
        </w:rPr>
        <w:t>، ايمان امرى بسيط است و در آن هيچگونه افزونى و كاستى راه ندارد. بر اين اساس، ايمانِ مؤمنِ عادى با ايمان فرشتگان و انبيا و اوليا همانند است، زيرا وى به تمام آنچه ايشان ايمان دارند، ايمان دارد؛</w:t>
      </w:r>
      <w:r>
        <w:rPr>
          <w:rFonts w:ascii="IE Nassim" w:hAnsi="IE Nassim" w:cs="B Mitra" w:hint="cs"/>
          <w:color w:val="333333"/>
          <w:sz w:val="26"/>
          <w:szCs w:val="26"/>
          <w:shd w:val="clear" w:color="auto" w:fill="FFFFFF"/>
          <w:rtl/>
        </w:rPr>
        <w:t xml:space="preserve"> </w:t>
      </w:r>
      <w:r w:rsidR="00E91F88" w:rsidRPr="00E91F88">
        <w:rPr>
          <w:rFonts w:ascii="IE Nassim" w:hAnsi="IE Nassim" w:cs="B Mitra"/>
          <w:color w:val="333333"/>
          <w:sz w:val="26"/>
          <w:szCs w:val="26"/>
          <w:shd w:val="clear" w:color="auto" w:fill="FFFFFF"/>
          <w:rtl/>
        </w:rPr>
        <w:t>هر چند كه خداوند ثواب ايمان آنان را از ايمان مؤمن عادى افزونتر قرار داده، درست همانگونه كه خود ايشان را بر ديگران برترى داده است</w:t>
      </w:r>
      <w:r w:rsidR="00E91F88" w:rsidRPr="00E91F88">
        <w:rPr>
          <w:rFonts w:ascii="IE Nassim" w:hAnsi="IE Nassim" w:cs="B Mitra"/>
          <w:color w:val="333333"/>
          <w:sz w:val="26"/>
          <w:szCs w:val="26"/>
          <w:shd w:val="clear" w:color="auto" w:fill="FFFFFF"/>
        </w:rPr>
        <w:t>.</w:t>
      </w:r>
    </w:p>
    <w:p w:rsidR="00F80040" w:rsidRDefault="00E91F88" w:rsidP="00F80040">
      <w:pPr>
        <w:bidi/>
        <w:jc w:val="both"/>
        <w:rPr>
          <w:rFonts w:ascii="IE Nassim" w:hAnsi="IE Nassim" w:cs="B Mitra" w:hint="cs"/>
          <w:color w:val="333333"/>
          <w:sz w:val="26"/>
          <w:szCs w:val="26"/>
          <w:shd w:val="clear" w:color="auto" w:fill="FFFFFF"/>
          <w:rtl/>
        </w:rPr>
      </w:pPr>
      <w:r w:rsidRPr="00E91F88">
        <w:rPr>
          <w:rFonts w:ascii="IE Nassim" w:hAnsi="IE Nassim" w:cs="B Mitra"/>
          <w:color w:val="333333"/>
          <w:sz w:val="26"/>
          <w:szCs w:val="26"/>
          <w:shd w:val="clear" w:color="auto" w:fill="FFFFFF"/>
          <w:rtl/>
        </w:rPr>
        <w:t>به اعتقاد ابوحنيفه، طاعت و عصيان هر چند به ايمان نمى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افزايد و از آن نمى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كاهد، اهميتى بسيار دارد، زيرا عمل در سراى ديگر ثمر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دهد. طاعت در افزايش درجات انسان اثر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گذارد و گناه ممكن است باعث عذاب شود. از نگاه ابوحنيفه، تنها يك گناه به طور قطع بخشوده نمى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شود و آن شرك است. اما برخلاف ديدگاه مرجئانِ تندرو، كه هيچ معصيتى را باعث تعذيب انسان نمى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دانستند، از ديد ابوحنيفه بقيه گناهان (غير از شرك)، تحت مشيت الهى قرار دارند و ممكن است بخشوده نشوند و انسان به سبب آنها عذاب شود؛</w:t>
      </w:r>
      <w:r w:rsidRPr="00E91F88">
        <w:rPr>
          <w:rFonts w:ascii="IE Nassim" w:hAnsi="IE Nassim" w:cs="B Mitra"/>
          <w:color w:val="333333"/>
          <w:sz w:val="26"/>
          <w:szCs w:val="26"/>
        </w:rPr>
        <w:br/>
      </w:r>
      <w:r w:rsidRPr="00E91F88">
        <w:rPr>
          <w:rFonts w:ascii="IE Nassim" w:hAnsi="IE Nassim" w:cs="B Mitra"/>
          <w:color w:val="333333"/>
          <w:sz w:val="26"/>
          <w:szCs w:val="26"/>
          <w:shd w:val="clear" w:color="auto" w:fill="FFFFFF"/>
          <w:rtl/>
        </w:rPr>
        <w:t>از اينرو، وى بر لزوم طاعت و پرهيز از معصيت و نيز بر لزوم استغفار و توبه تأكيد مى</w:t>
      </w:r>
      <w:r w:rsidR="00F80040">
        <w:rPr>
          <w:rFonts w:ascii="IE Nassim" w:hAnsi="IE Nassim" w:cs="B Mitra" w:hint="cs"/>
          <w:color w:val="333333"/>
          <w:sz w:val="26"/>
          <w:szCs w:val="26"/>
          <w:shd w:val="clear" w:color="auto" w:fill="FFFFFF"/>
          <w:rtl/>
        </w:rPr>
        <w:t>‌</w:t>
      </w:r>
      <w:r w:rsidR="00F80040">
        <w:rPr>
          <w:rFonts w:ascii="IE Nassim" w:hAnsi="IE Nassim" w:cs="B Mitra"/>
          <w:color w:val="333333"/>
          <w:sz w:val="26"/>
          <w:szCs w:val="26"/>
          <w:shd w:val="clear" w:color="auto" w:fill="FFFFFF"/>
          <w:rtl/>
        </w:rPr>
        <w:t>ورزد</w:t>
      </w:r>
      <w:r w:rsidR="00F80040">
        <w:rPr>
          <w:rFonts w:ascii="IE Nassim" w:hAnsi="IE Nassim" w:cs="B Mitra" w:hint="cs"/>
          <w:color w:val="333333"/>
          <w:sz w:val="26"/>
          <w:szCs w:val="26"/>
          <w:shd w:val="clear" w:color="auto" w:fill="FFFFFF"/>
          <w:rtl/>
        </w:rPr>
        <w:t>.</w:t>
      </w:r>
    </w:p>
    <w:p w:rsidR="00F80040" w:rsidRDefault="00E91F88" w:rsidP="00F80040">
      <w:pPr>
        <w:bidi/>
        <w:jc w:val="both"/>
        <w:rPr>
          <w:rFonts w:ascii="IE Nassim" w:hAnsi="IE Nassim" w:cs="B Mitra" w:hint="cs"/>
          <w:color w:val="333333"/>
          <w:sz w:val="26"/>
          <w:szCs w:val="26"/>
          <w:shd w:val="clear" w:color="auto" w:fill="FFFFFF"/>
          <w:rtl/>
        </w:rPr>
      </w:pPr>
      <w:r w:rsidRPr="00E91F88">
        <w:rPr>
          <w:rFonts w:ascii="IE Nassim" w:hAnsi="IE Nassim" w:cs="B Mitra"/>
          <w:color w:val="333333"/>
          <w:sz w:val="26"/>
          <w:szCs w:val="26"/>
          <w:shd w:val="clear" w:color="auto" w:fill="FFFFFF"/>
          <w:rtl/>
        </w:rPr>
        <w:t xml:space="preserve">با وجود اين، اصحاب حديث، بدون توجه به عنايت ابوحنيفه به طاعت و عصيان، او را در زمره ديگر مرجئان قرار داده و با توجه به وجود احاديثى در مذمت و تكفير مرجئه، به اتهام ارجاء او </w:t>
      </w:r>
      <w:r w:rsidR="00F80040">
        <w:rPr>
          <w:rFonts w:ascii="IE Nassim" w:hAnsi="IE Nassim" w:cs="B Mitra" w:hint="cs"/>
          <w:color w:val="333333"/>
          <w:sz w:val="26"/>
          <w:szCs w:val="26"/>
          <w:shd w:val="clear" w:color="auto" w:fill="FFFFFF"/>
          <w:rtl/>
        </w:rPr>
        <w:t xml:space="preserve">از دایره اهل‌سنت و جماعة خارج دانستند. </w:t>
      </w:r>
      <w:r w:rsidRPr="00E91F88">
        <w:rPr>
          <w:rFonts w:ascii="IE Nassim" w:hAnsi="IE Nassim" w:cs="B Mitra"/>
          <w:color w:val="333333"/>
          <w:sz w:val="26"/>
          <w:szCs w:val="26"/>
          <w:shd w:val="clear" w:color="auto" w:fill="FFFFFF"/>
          <w:rtl/>
        </w:rPr>
        <w:t>ابوحنيفه در نوشته</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هاى خود، از جمله در رسالة به عثمان بتّى (ص 627ـ632)، اتهام ارجاء به معناى </w:t>
      </w:r>
      <w:r w:rsidR="00F80040">
        <w:rPr>
          <w:rFonts w:ascii="IE Nassim" w:hAnsi="IE Nassim" w:cs="B Mitra"/>
          <w:color w:val="333333"/>
          <w:sz w:val="26"/>
          <w:szCs w:val="26"/>
          <w:shd w:val="clear" w:color="auto" w:fill="FFFFFF"/>
          <w:rtl/>
        </w:rPr>
        <w:t>افراطى خاصش را از خود دور ساخته</w:t>
      </w:r>
      <w:r w:rsidRPr="00E91F88">
        <w:rPr>
          <w:rFonts w:ascii="IE Nassim" w:hAnsi="IE Nassim" w:cs="B Mitra"/>
          <w:color w:val="333333"/>
          <w:sz w:val="26"/>
          <w:szCs w:val="26"/>
          <w:shd w:val="clear" w:color="auto" w:fill="FFFFFF"/>
          <w:rtl/>
        </w:rPr>
        <w:t>، هر چند در مواردى آن را ستوده و به معنايى كه خود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پسنديده، حمل كرده است. با گذشت زمان و نزديكى گروههاى موسوم به اهل سنّت، ارجاء ابوحنيفه، ارجاء السنة ناميده شد و اتهام ارجاء از وى دفع گرديد</w:t>
      </w:r>
      <w:r w:rsidR="00F80040">
        <w:rPr>
          <w:rFonts w:ascii="IE Nassim" w:hAnsi="IE Nassim" w:cs="B Mitra" w:hint="cs"/>
          <w:color w:val="333333"/>
          <w:sz w:val="26"/>
          <w:szCs w:val="26"/>
          <w:shd w:val="clear" w:color="auto" w:fill="FFFFFF"/>
          <w:rtl/>
        </w:rPr>
        <w:t>.</w:t>
      </w:r>
    </w:p>
    <w:p w:rsidR="00F80040" w:rsidRPr="00B2528B" w:rsidRDefault="00F80040" w:rsidP="00F80040">
      <w:pPr>
        <w:bidi/>
        <w:jc w:val="both"/>
        <w:rPr>
          <w:rFonts w:ascii="IE Nassim" w:hAnsi="IE Nassim" w:cs="B Titr"/>
          <w:color w:val="333333"/>
          <w:sz w:val="20"/>
          <w:szCs w:val="20"/>
          <w:rtl/>
        </w:rPr>
      </w:pPr>
      <w:r w:rsidRPr="00B2528B">
        <w:rPr>
          <w:rFonts w:ascii="IE Nassim" w:hAnsi="IE Nassim" w:cs="B Titr"/>
          <w:color w:val="333333"/>
          <w:sz w:val="20"/>
          <w:szCs w:val="20"/>
          <w:rtl/>
        </w:rPr>
        <w:t>صفات خدا</w:t>
      </w:r>
    </w:p>
    <w:p w:rsidR="00F80040" w:rsidRDefault="00E91F88" w:rsidP="00F80040">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ابوحنيفه با اكثريت مسلمانان در پذيرش صفات خدا موافق است. او تمام صفات ذات (همچون حيات، قدرت، علم و مانند آنها) و نيز صفات فعل (همچون خلق و روزى دادن) را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پذيرد</w:t>
      </w:r>
      <w:r w:rsidR="00F80040">
        <w:rPr>
          <w:rFonts w:ascii="IE Nassim" w:hAnsi="IE Nassim" w:cs="B Mitra" w:hint="cs"/>
          <w:color w:val="333333"/>
          <w:sz w:val="26"/>
          <w:szCs w:val="26"/>
          <w:shd w:val="clear" w:color="auto" w:fill="FFFFFF"/>
          <w:rtl/>
        </w:rPr>
        <w:t>.</w:t>
      </w:r>
    </w:p>
    <w:p w:rsidR="00573DB7" w:rsidRDefault="00E91F88" w:rsidP="00573DB7">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اما تمام صفات الهى، چه ذاتى چه فعلى، را قديم و ازلى و غيرمخلوق مى</w:t>
      </w:r>
      <w:r w:rsidR="00F80040">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داند. ظاهراً مسئله چگونگى رابطه ذات و صفات خدا در عصر ابوحنيفه مطرح نبوده است، اما ظاهر عبارات الفقه</w:t>
      </w:r>
      <w:r w:rsidR="00F80040">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الاكبر موجود (ع</w:t>
      </w:r>
      <w:r w:rsidR="00573DB7">
        <w:rPr>
          <w:rFonts w:ascii="IE Nassim" w:hAnsi="IE Nassim" w:cs="B Mitra"/>
          <w:color w:val="333333"/>
          <w:sz w:val="26"/>
          <w:szCs w:val="26"/>
          <w:shd w:val="clear" w:color="auto" w:fill="FFFFFF"/>
          <w:rtl/>
        </w:rPr>
        <w:t>الماً بعلمه...، قادراً بقدرته</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با نظريه زيادت صفات بر ذات و نيز قديم بودن اين صفات همخوانى بيشترى دارد</w:t>
      </w:r>
      <w:r w:rsidRPr="00E91F88">
        <w:rPr>
          <w:rFonts w:ascii="IE Nassim" w:hAnsi="IE Nassim" w:cs="B Mitra"/>
          <w:color w:val="333333"/>
          <w:sz w:val="26"/>
          <w:szCs w:val="26"/>
          <w:shd w:val="clear" w:color="auto" w:fill="FFFFFF"/>
        </w:rPr>
        <w:t>.</w:t>
      </w:r>
    </w:p>
    <w:p w:rsidR="00573DB7" w:rsidRDefault="00E91F88" w:rsidP="00573DB7">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از منظر ابوحنيفه تمام صفات خبرى به همان صورت كه در قرآن آمده، پذيرفته شده است، اما كيفيت آنها دانسته نيست؛</w:t>
      </w:r>
      <w:r w:rsidR="00573DB7">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بنابراين، وى وجه، يد، نفس و مانند آنها را براى خدا بدون كيفيت 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پذيرد و تأويل آنها به معانى ديگر (مثلا تأويل يد به قدرت يا نعمت) را نمى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پذيرد و آن را ابطال اين صفات 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داند. اين نظريه را بعدها اشعريان پذيرفتند</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اما حنفيان ماتريدى درباره آن اختلاف دارند. برخى، ضمن سلب معانى ظاهرى، معانى حقيقى آنها را به خدا تفويض 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كنند و برخى ديگر به تأويل آنها رضايت داده</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اند </w:t>
      </w:r>
    </w:p>
    <w:p w:rsidR="00573DB7" w:rsidRPr="00B2528B" w:rsidRDefault="00E91F88" w:rsidP="00573DB7">
      <w:pPr>
        <w:bidi/>
        <w:jc w:val="both"/>
        <w:rPr>
          <w:rFonts w:ascii="IE Nassim" w:hAnsi="IE Nassim" w:cs="B Titr"/>
          <w:color w:val="333333"/>
          <w:sz w:val="20"/>
          <w:szCs w:val="20"/>
          <w:rtl/>
        </w:rPr>
      </w:pPr>
      <w:r w:rsidRPr="00B2528B">
        <w:rPr>
          <w:rFonts w:ascii="IE Nassim" w:hAnsi="IE Nassim" w:cs="B Titr"/>
          <w:color w:val="333333"/>
          <w:sz w:val="20"/>
          <w:szCs w:val="20"/>
          <w:rtl/>
        </w:rPr>
        <w:lastRenderedPageBreak/>
        <w:t>قرآن و كلام</w:t>
      </w:r>
      <w:r w:rsidR="00573DB7" w:rsidRPr="00B2528B">
        <w:rPr>
          <w:rFonts w:ascii="IE Nassim" w:hAnsi="IE Nassim" w:cs="B Titr" w:hint="cs"/>
          <w:color w:val="333333"/>
          <w:sz w:val="20"/>
          <w:szCs w:val="20"/>
          <w:rtl/>
        </w:rPr>
        <w:t xml:space="preserve"> </w:t>
      </w:r>
      <w:r w:rsidR="00573DB7" w:rsidRPr="00B2528B">
        <w:rPr>
          <w:rFonts w:ascii="IE Nassim" w:hAnsi="IE Nassim" w:cs="B Titr"/>
          <w:color w:val="333333"/>
          <w:sz w:val="20"/>
          <w:szCs w:val="20"/>
          <w:rtl/>
        </w:rPr>
        <w:t>الهى</w:t>
      </w:r>
    </w:p>
    <w:p w:rsidR="00573DB7" w:rsidRDefault="00E91F88" w:rsidP="00573DB7">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مسئله خلق قرآن از مباحث جنجال برانگيز در عصر ابوحنيفه بود. اصحاب حديث او را متهم 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كردند كه به خلق قرآن قائل شده است، و حتى او را نخستين قائل به خلق قرآن معرفى 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كردند</w:t>
      </w:r>
      <w:r w:rsidR="00573DB7">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اما، مطابق روايات حنفيان، وى خلق قرآن را مردود 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دانسته است</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مطابق الفقه</w:t>
      </w:r>
      <w:r w:rsidR="00573DB7">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الاكبر موجود (ص 619)، قرآن دو بُعد دارد: بُعد مخلوق، كه همان الفاظ قرآن است كه به تلفظ و قرائت و كتابت درمى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آيد؛</w:t>
      </w:r>
      <w:r w:rsidRPr="00E91F88">
        <w:rPr>
          <w:rFonts w:ascii="IE Nassim" w:hAnsi="IE Nassim" w:cs="B Mitra"/>
          <w:color w:val="333333"/>
          <w:sz w:val="26"/>
          <w:szCs w:val="26"/>
        </w:rPr>
        <w:br/>
      </w:r>
      <w:r w:rsidRPr="00E91F88">
        <w:rPr>
          <w:rFonts w:ascii="IE Nassim" w:hAnsi="IE Nassim" w:cs="B Mitra"/>
          <w:color w:val="333333"/>
          <w:sz w:val="26"/>
          <w:szCs w:val="26"/>
          <w:shd w:val="clear" w:color="auto" w:fill="FFFFFF"/>
          <w:rtl/>
        </w:rPr>
        <w:t>و بُعد غيرمخلوق، كه همان جنبه كلام الهى و حقيقت قرآن ا</w:t>
      </w:r>
      <w:r w:rsidR="00573DB7">
        <w:rPr>
          <w:rFonts w:ascii="IE Nassim" w:hAnsi="IE Nassim" w:cs="B Mitra"/>
          <w:color w:val="333333"/>
          <w:sz w:val="26"/>
          <w:szCs w:val="26"/>
          <w:shd w:val="clear" w:color="auto" w:fill="FFFFFF"/>
          <w:rtl/>
        </w:rPr>
        <w:t>ست. اين نظريه را بعدها ماتريديه</w:t>
      </w:r>
      <w:r w:rsidRPr="00E91F88">
        <w:rPr>
          <w:rFonts w:ascii="IE Nassim" w:hAnsi="IE Nassim" w:cs="B Mitra"/>
          <w:color w:val="333333"/>
          <w:sz w:val="26"/>
          <w:szCs w:val="26"/>
          <w:shd w:val="clear" w:color="auto" w:fill="FFFFFF"/>
          <w:rtl/>
        </w:rPr>
        <w:t xml:space="preserve"> تأييد كردند</w:t>
      </w:r>
      <w:r w:rsidR="00573DB7">
        <w:rPr>
          <w:rFonts w:ascii="IE Nassim" w:hAnsi="IE Nassim" w:cs="B Mitra" w:hint="cs"/>
          <w:color w:val="333333"/>
          <w:sz w:val="26"/>
          <w:szCs w:val="26"/>
          <w:shd w:val="clear" w:color="auto" w:fill="FFFFFF"/>
          <w:rtl/>
        </w:rPr>
        <w:t>.</w:t>
      </w:r>
    </w:p>
    <w:p w:rsidR="00573DB7" w:rsidRPr="00B2528B" w:rsidRDefault="00E91F88" w:rsidP="00573DB7">
      <w:pPr>
        <w:bidi/>
        <w:jc w:val="both"/>
        <w:rPr>
          <w:rFonts w:ascii="IE Nassim" w:hAnsi="IE Nassim" w:cs="B Titr"/>
          <w:color w:val="333333"/>
          <w:sz w:val="20"/>
          <w:szCs w:val="20"/>
          <w:rtl/>
        </w:rPr>
      </w:pPr>
      <w:r w:rsidRPr="00B2528B">
        <w:rPr>
          <w:rFonts w:ascii="IE Nassim" w:hAnsi="IE Nassim" w:cs="B Titr"/>
          <w:color w:val="333333"/>
          <w:sz w:val="20"/>
          <w:szCs w:val="20"/>
          <w:rtl/>
        </w:rPr>
        <w:t>جبر و اختيار و قضا و قدر</w:t>
      </w:r>
    </w:p>
    <w:p w:rsidR="00870338" w:rsidRDefault="00E91F88" w:rsidP="0087033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درباره قضا و قدر، ابوحنيفه با نظريه اصحاب حديث، مبنى بر شمول قضا و قدر الهى، هم</w:t>
      </w:r>
      <w:r w:rsidR="00573DB7">
        <w:rPr>
          <w:rFonts w:ascii="IE Nassim" w:hAnsi="IE Nassim" w:cs="B Mitra" w:hint="cs"/>
          <w:color w:val="333333"/>
          <w:sz w:val="26"/>
          <w:szCs w:val="26"/>
          <w:shd w:val="clear" w:color="auto" w:fill="FFFFFF"/>
          <w:rtl/>
        </w:rPr>
        <w:t xml:space="preserve"> </w:t>
      </w:r>
      <w:r w:rsidR="00573DB7">
        <w:rPr>
          <w:rFonts w:ascii="IE Nassim" w:hAnsi="IE Nassim" w:cs="B Mitra"/>
          <w:color w:val="333333"/>
          <w:sz w:val="26"/>
          <w:szCs w:val="26"/>
          <w:shd w:val="clear" w:color="auto" w:fill="FFFFFF"/>
          <w:rtl/>
        </w:rPr>
        <w:t>رأى بود</w:t>
      </w:r>
      <w:r w:rsidR="00573DB7">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او براى توجيه شمول قدر الهى و سازگارى آن با اختيار انسان، اين ديدگاه را مطرح ساخت كه انسان داراى قدرت و استطاعتى است كه همراه با فعل است، نه پيش يا پس از فعل، زيرا اگر پيش از فعل باشد، مستلزم بى</w:t>
      </w:r>
      <w:r w:rsidR="00573DB7">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نيازى انسان از خدا مى</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شود و اگر پس از فعل باشد، مستلزم حصول فعل بدون استطاعت و توان است و اين نيز محال است</w:t>
      </w:r>
      <w:r w:rsidR="00573DB7">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اين قدرت كه همراه با فعل است، صلاحيت تعلق به ضدين را دارد</w:t>
      </w:r>
      <w:r w:rsidR="00870338">
        <w:rPr>
          <w:rFonts w:ascii="IE Nassim" w:hAnsi="IE Nassim" w:cs="B Mitra" w:hint="cs"/>
          <w:color w:val="333333"/>
          <w:sz w:val="26"/>
          <w:szCs w:val="26"/>
          <w:shd w:val="clear" w:color="auto" w:fill="FFFFFF"/>
          <w:rtl/>
        </w:rPr>
        <w:t>.</w:t>
      </w:r>
    </w:p>
    <w:p w:rsidR="00870338" w:rsidRDefault="00870338" w:rsidP="00870338">
      <w:pPr>
        <w:bidi/>
        <w:jc w:val="both"/>
        <w:rPr>
          <w:rFonts w:ascii="IE Nassim" w:hAnsi="IE Nassim" w:cs="B Mitra"/>
          <w:color w:val="333333"/>
          <w:sz w:val="26"/>
          <w:szCs w:val="26"/>
          <w:shd w:val="clear" w:color="auto" w:fill="FFFFFF"/>
          <w:rtl/>
        </w:rPr>
      </w:pPr>
      <w:r>
        <w:rPr>
          <w:rFonts w:ascii="IE Nassim" w:hAnsi="IE Nassim" w:cs="B Mitra"/>
          <w:color w:val="333333"/>
          <w:sz w:val="26"/>
          <w:szCs w:val="26"/>
          <w:shd w:val="clear" w:color="auto" w:fill="FFFFFF"/>
          <w:rtl/>
        </w:rPr>
        <w:t xml:space="preserve">ابوحنيفه درباره جبر و اختيار </w:t>
      </w:r>
      <w:r>
        <w:rPr>
          <w:rFonts w:ascii="IE Nassim" w:hAnsi="IE Nassim" w:cs="B Mitra" w:hint="cs"/>
          <w:color w:val="333333"/>
          <w:sz w:val="26"/>
          <w:szCs w:val="26"/>
          <w:shd w:val="clear" w:color="auto" w:fill="FFFFFF"/>
          <w:rtl/>
        </w:rPr>
        <w:t>-</w:t>
      </w:r>
      <w:r w:rsidR="00E91F88" w:rsidRPr="00E91F88">
        <w:rPr>
          <w:rFonts w:ascii="IE Nassim" w:hAnsi="IE Nassim" w:cs="B Mitra"/>
          <w:color w:val="333333"/>
          <w:sz w:val="26"/>
          <w:szCs w:val="26"/>
          <w:shd w:val="clear" w:color="auto" w:fill="FFFFFF"/>
          <w:rtl/>
        </w:rPr>
        <w:t xml:space="preserve"> برخلاف قدريه و جبريه كه به اختي</w:t>
      </w:r>
      <w:r>
        <w:rPr>
          <w:rFonts w:ascii="IE Nassim" w:hAnsi="IE Nassim" w:cs="B Mitra"/>
          <w:color w:val="333333"/>
          <w:sz w:val="26"/>
          <w:szCs w:val="26"/>
          <w:shd w:val="clear" w:color="auto" w:fill="FFFFFF"/>
          <w:rtl/>
        </w:rPr>
        <w:t>ار مطلق يا جبر مطلق قائل بودند</w:t>
      </w:r>
      <w:r>
        <w:rPr>
          <w:rFonts w:ascii="IE Nassim" w:hAnsi="IE Nassim" w:cs="B Mitra" w:hint="cs"/>
          <w:color w:val="333333"/>
          <w:sz w:val="26"/>
          <w:szCs w:val="26"/>
          <w:shd w:val="clear" w:color="auto" w:fill="FFFFFF"/>
          <w:rtl/>
        </w:rPr>
        <w:t>-</w:t>
      </w:r>
      <w:r w:rsidR="00E91F88" w:rsidRPr="00E91F88">
        <w:rPr>
          <w:rFonts w:ascii="IE Nassim" w:hAnsi="IE Nassim" w:cs="B Mitra"/>
          <w:color w:val="333333"/>
          <w:sz w:val="26"/>
          <w:szCs w:val="26"/>
          <w:shd w:val="clear" w:color="auto" w:fill="FFFFFF"/>
          <w:rtl/>
        </w:rPr>
        <w:t xml:space="preserve"> موضعى ميانى اتخاذ كرده و از «لاجبر و لا تفويض و لا تسليط، بل امر بين</w:t>
      </w:r>
      <w:r>
        <w:rPr>
          <w:rFonts w:ascii="IE Nassim" w:hAnsi="IE Nassim" w:cs="B Mitra" w:hint="cs"/>
          <w:color w:val="333333"/>
          <w:sz w:val="26"/>
          <w:szCs w:val="26"/>
          <w:shd w:val="clear" w:color="auto" w:fill="FFFFFF"/>
          <w:rtl/>
        </w:rPr>
        <w:t>‌</w:t>
      </w:r>
      <w:r w:rsidR="00E91F88" w:rsidRPr="00E91F88">
        <w:rPr>
          <w:rFonts w:ascii="IE Nassim" w:hAnsi="IE Nassim" w:cs="B Mitra"/>
          <w:color w:val="333333"/>
          <w:sz w:val="26"/>
          <w:szCs w:val="26"/>
          <w:shd w:val="clear" w:color="auto" w:fill="FFFFFF"/>
          <w:rtl/>
        </w:rPr>
        <w:t>الامرين» سخن گفته است. مطابق گزارش كمال</w:t>
      </w:r>
      <w:r>
        <w:rPr>
          <w:rFonts w:ascii="IE Nassim" w:hAnsi="IE Nassim" w:cs="B Mitra" w:hint="cs"/>
          <w:color w:val="333333"/>
          <w:sz w:val="26"/>
          <w:szCs w:val="26"/>
          <w:shd w:val="clear" w:color="auto" w:fill="FFFFFF"/>
          <w:rtl/>
        </w:rPr>
        <w:t xml:space="preserve"> </w:t>
      </w:r>
      <w:r w:rsidR="00E91F88" w:rsidRPr="00E91F88">
        <w:rPr>
          <w:rFonts w:ascii="IE Nassim" w:hAnsi="IE Nassim" w:cs="B Mitra"/>
          <w:color w:val="333333"/>
          <w:sz w:val="26"/>
          <w:szCs w:val="26"/>
          <w:shd w:val="clear" w:color="auto" w:fill="FFFFFF"/>
          <w:rtl/>
        </w:rPr>
        <w:t>الدين احمد بياضى (ص 257ـ258)، ابوحنيفه اين نظريه را از امام محمدباقر عليه</w:t>
      </w:r>
      <w:r>
        <w:rPr>
          <w:rFonts w:ascii="IE Nassim" w:hAnsi="IE Nassim" w:cs="B Mitra" w:hint="cs"/>
          <w:color w:val="333333"/>
          <w:sz w:val="26"/>
          <w:szCs w:val="26"/>
          <w:shd w:val="clear" w:color="auto" w:fill="FFFFFF"/>
          <w:rtl/>
        </w:rPr>
        <w:t>‌</w:t>
      </w:r>
      <w:r w:rsidR="00E91F88" w:rsidRPr="00E91F88">
        <w:rPr>
          <w:rFonts w:ascii="IE Nassim" w:hAnsi="IE Nassim" w:cs="B Mitra"/>
          <w:color w:val="333333"/>
          <w:sz w:val="26"/>
          <w:szCs w:val="26"/>
          <w:shd w:val="clear" w:color="auto" w:fill="FFFFFF"/>
          <w:rtl/>
        </w:rPr>
        <w:t>السلام آموخته و روايت كرده است. بر اين اساس، ابوحنيفه و پيروان او با نظريه اماميه درباره جبر و اختيار هم</w:t>
      </w:r>
      <w:r>
        <w:rPr>
          <w:rFonts w:ascii="IE Nassim" w:hAnsi="IE Nassim" w:cs="B Mitra" w:hint="cs"/>
          <w:color w:val="333333"/>
          <w:sz w:val="26"/>
          <w:szCs w:val="26"/>
          <w:shd w:val="clear" w:color="auto" w:fill="FFFFFF"/>
          <w:rtl/>
        </w:rPr>
        <w:t xml:space="preserve"> </w:t>
      </w:r>
      <w:r w:rsidR="00E91F88" w:rsidRPr="00E91F88">
        <w:rPr>
          <w:rFonts w:ascii="IE Nassim" w:hAnsi="IE Nassim" w:cs="B Mitra"/>
          <w:color w:val="333333"/>
          <w:sz w:val="26"/>
          <w:szCs w:val="26"/>
          <w:shd w:val="clear" w:color="auto" w:fill="FFFFFF"/>
          <w:rtl/>
        </w:rPr>
        <w:t>رأى</w:t>
      </w:r>
      <w:r>
        <w:rPr>
          <w:rFonts w:ascii="IE Nassim" w:hAnsi="IE Nassim" w:cs="B Mitra" w:hint="cs"/>
          <w:color w:val="333333"/>
          <w:sz w:val="26"/>
          <w:szCs w:val="26"/>
          <w:shd w:val="clear" w:color="auto" w:fill="FFFFFF"/>
          <w:rtl/>
        </w:rPr>
        <w:t>‌</w:t>
      </w:r>
      <w:r w:rsidR="00E91F88" w:rsidRPr="00E91F88">
        <w:rPr>
          <w:rFonts w:ascii="IE Nassim" w:hAnsi="IE Nassim" w:cs="B Mitra"/>
          <w:color w:val="333333"/>
          <w:sz w:val="26"/>
          <w:szCs w:val="26"/>
          <w:shd w:val="clear" w:color="auto" w:fill="FFFFFF"/>
          <w:rtl/>
        </w:rPr>
        <w:t>اند</w:t>
      </w:r>
      <w:r w:rsidR="00E91F88" w:rsidRPr="00E91F88">
        <w:rPr>
          <w:rFonts w:ascii="IE Nassim" w:hAnsi="IE Nassim" w:cs="B Mitra"/>
          <w:color w:val="333333"/>
          <w:sz w:val="26"/>
          <w:szCs w:val="26"/>
          <w:shd w:val="clear" w:color="auto" w:fill="FFFFFF"/>
        </w:rPr>
        <w:t>.</w:t>
      </w:r>
    </w:p>
    <w:p w:rsidR="00870338" w:rsidRPr="00B2528B" w:rsidRDefault="00870338" w:rsidP="00870338">
      <w:pPr>
        <w:bidi/>
        <w:jc w:val="both"/>
        <w:rPr>
          <w:rFonts w:ascii="IE Nassim" w:hAnsi="IE Nassim" w:cs="B Titr"/>
          <w:color w:val="333333"/>
          <w:sz w:val="20"/>
          <w:szCs w:val="20"/>
          <w:rtl/>
        </w:rPr>
      </w:pPr>
      <w:r w:rsidRPr="00B2528B">
        <w:rPr>
          <w:rFonts w:ascii="IE Nassim" w:hAnsi="IE Nassim" w:cs="B Titr"/>
          <w:color w:val="333333"/>
          <w:sz w:val="20"/>
          <w:szCs w:val="20"/>
          <w:rtl/>
        </w:rPr>
        <w:t>امامت و تفضيل خلفا</w:t>
      </w:r>
    </w:p>
    <w:p w:rsidR="00870338" w:rsidRDefault="00E91F88" w:rsidP="0087033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در دوران ابوحنيفه، پذيرش ابوبكر و عمر و تفضيل آن دو بر ديگر صحابه پيامبر، در ميان غيرشيعيان امرى رايج بوده و او نيز چنين اعتقادى داشته است. اما درباره حضرت على عليه</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السلام و عثمان اختلاف بود. طبق الفقه</w:t>
      </w:r>
      <w:r w:rsidR="00870338">
        <w:rPr>
          <w:rFonts w:ascii="IE Nassim" w:hAnsi="IE Nassim" w:cs="B Mitra" w:hint="cs"/>
          <w:color w:val="333333"/>
          <w:sz w:val="26"/>
          <w:szCs w:val="26"/>
          <w:shd w:val="clear" w:color="auto" w:fill="FFFFFF"/>
          <w:rtl/>
        </w:rPr>
        <w:t xml:space="preserve"> </w:t>
      </w:r>
      <w:r w:rsidR="00870338">
        <w:rPr>
          <w:rFonts w:ascii="IE Nassim" w:hAnsi="IE Nassim" w:cs="B Mitra"/>
          <w:color w:val="333333"/>
          <w:sz w:val="26"/>
          <w:szCs w:val="26"/>
          <w:shd w:val="clear" w:color="auto" w:fill="FFFFFF"/>
          <w:rtl/>
        </w:rPr>
        <w:t>الاكب</w:t>
      </w:r>
      <w:r w:rsidR="00870338">
        <w:rPr>
          <w:rFonts w:ascii="IE Nassim" w:hAnsi="IE Nassim" w:cs="B Mitra" w:hint="cs"/>
          <w:color w:val="333333"/>
          <w:sz w:val="26"/>
          <w:szCs w:val="26"/>
          <w:shd w:val="clear" w:color="auto" w:fill="FFFFFF"/>
          <w:rtl/>
        </w:rPr>
        <w:t>ر</w:t>
      </w:r>
      <w:r w:rsidR="00870338">
        <w:rPr>
          <w:rFonts w:ascii="IE Nassim" w:hAnsi="IE Nassim" w:cs="B Mitra"/>
          <w:color w:val="333333"/>
          <w:sz w:val="26"/>
          <w:szCs w:val="26"/>
          <w:shd w:val="clear" w:color="auto" w:fill="FFFFFF"/>
          <w:rtl/>
        </w:rPr>
        <w:t xml:space="preserve"> و الوصية</w:t>
      </w:r>
      <w:r w:rsidRPr="00E91F88">
        <w:rPr>
          <w:rFonts w:ascii="IE Nassim" w:hAnsi="IE Nassim" w:cs="B Mitra"/>
          <w:color w:val="333333"/>
          <w:sz w:val="26"/>
          <w:szCs w:val="26"/>
          <w:shd w:val="clear" w:color="auto" w:fill="FFFFFF"/>
          <w:rtl/>
        </w:rPr>
        <w:t>، ابوحنيفه هر چهار خليفه را به ترتيب خلافت مى</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پذيرفته و فضيلت ايشان را نيز به ترتيب تصدى خلافت مى</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دانسته است</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اما، برپايه برخى گزارشها، وى درباره دو خليفه مت</w:t>
      </w:r>
      <w:r w:rsidR="00870338">
        <w:rPr>
          <w:rFonts w:ascii="IE Nassim" w:hAnsi="IE Nassim" w:cs="B Mitra"/>
          <w:color w:val="333333"/>
          <w:sz w:val="26"/>
          <w:szCs w:val="26"/>
          <w:shd w:val="clear" w:color="auto" w:fill="FFFFFF"/>
          <w:rtl/>
        </w:rPr>
        <w:t>أخر توقف كرد</w:t>
      </w:r>
      <w:r w:rsidR="00870338">
        <w:rPr>
          <w:rFonts w:ascii="IE Nassim" w:hAnsi="IE Nassim" w:cs="B Mitra" w:hint="cs"/>
          <w:color w:val="333333"/>
          <w:sz w:val="26"/>
          <w:szCs w:val="26"/>
          <w:shd w:val="clear" w:color="auto" w:fill="FFFFFF"/>
          <w:rtl/>
        </w:rPr>
        <w:t>ه</w:t>
      </w:r>
      <w:r w:rsidRPr="00E91F88">
        <w:rPr>
          <w:rFonts w:ascii="IE Nassim" w:hAnsi="IE Nassim" w:cs="B Mitra"/>
          <w:color w:val="333333"/>
          <w:sz w:val="26"/>
          <w:szCs w:val="26"/>
          <w:shd w:val="clear" w:color="auto" w:fill="FFFFFF"/>
          <w:rtl/>
        </w:rPr>
        <w:t xml:space="preserve"> و براساس برخى ديگر، حضرت على را بر عثمان مقدّم مى</w:t>
      </w:r>
      <w:r w:rsidR="00870338">
        <w:rPr>
          <w:rFonts w:ascii="IE Nassim" w:hAnsi="IE Nassim" w:cs="B Mitra" w:hint="cs"/>
          <w:color w:val="333333"/>
          <w:sz w:val="26"/>
          <w:szCs w:val="26"/>
          <w:shd w:val="clear" w:color="auto" w:fill="FFFFFF"/>
          <w:rtl/>
        </w:rPr>
        <w:t>‌</w:t>
      </w:r>
      <w:r w:rsidR="00870338">
        <w:rPr>
          <w:rFonts w:ascii="IE Nassim" w:hAnsi="IE Nassim" w:cs="B Mitra"/>
          <w:color w:val="333333"/>
          <w:sz w:val="26"/>
          <w:szCs w:val="26"/>
          <w:shd w:val="clear" w:color="auto" w:fill="FFFFFF"/>
          <w:rtl/>
        </w:rPr>
        <w:t>داشته است</w:t>
      </w:r>
      <w:r w:rsidR="00870338">
        <w:rPr>
          <w:rFonts w:ascii="IE Nassim" w:hAnsi="IE Nassim" w:cs="B Mitra" w:hint="cs"/>
          <w:color w:val="333333"/>
          <w:sz w:val="26"/>
          <w:szCs w:val="26"/>
          <w:shd w:val="clear" w:color="auto" w:fill="FFFFFF"/>
          <w:rtl/>
        </w:rPr>
        <w:t>.</w:t>
      </w:r>
    </w:p>
    <w:p w:rsidR="00D264A6" w:rsidRPr="00D264A6" w:rsidRDefault="00B2528B" w:rsidP="00D264A6">
      <w:pPr>
        <w:bidi/>
        <w:jc w:val="both"/>
        <w:rPr>
          <w:rFonts w:ascii="IE Nassim" w:hAnsi="IE Nassim" w:cs="B Titr"/>
          <w:color w:val="333333"/>
          <w:rtl/>
        </w:rPr>
      </w:pPr>
      <w:r>
        <w:rPr>
          <w:rFonts w:ascii="IE Nassim" w:hAnsi="IE Nassim" w:cs="B Titr" w:hint="cs"/>
          <w:color w:val="333333"/>
          <w:rtl/>
        </w:rPr>
        <w:t xml:space="preserve">گرایشات </w:t>
      </w:r>
      <w:r w:rsidR="00D264A6" w:rsidRPr="00D264A6">
        <w:rPr>
          <w:rFonts w:ascii="IE Nassim" w:hAnsi="IE Nassim" w:cs="B Titr" w:hint="cs"/>
          <w:color w:val="333333"/>
          <w:rtl/>
        </w:rPr>
        <w:t>کلام</w:t>
      </w:r>
      <w:r>
        <w:rPr>
          <w:rFonts w:ascii="IE Nassim" w:hAnsi="IE Nassim" w:cs="B Titr" w:hint="cs"/>
          <w:color w:val="333333"/>
          <w:rtl/>
        </w:rPr>
        <w:t>ی</w:t>
      </w:r>
      <w:r w:rsidR="00D264A6" w:rsidRPr="00D264A6">
        <w:rPr>
          <w:rFonts w:ascii="IE Nassim" w:hAnsi="IE Nassim" w:cs="B Titr" w:hint="cs"/>
          <w:color w:val="333333"/>
          <w:rtl/>
        </w:rPr>
        <w:t xml:space="preserve"> احناف بعد از ابوحنیفه</w:t>
      </w:r>
    </w:p>
    <w:p w:rsidR="00870338" w:rsidRDefault="00E91F88" w:rsidP="00870338">
      <w:pPr>
        <w:bidi/>
        <w:jc w:val="both"/>
        <w:rPr>
          <w:rFonts w:ascii="IE Nassim" w:hAnsi="IE Nassim" w:cs="B Mitra" w:hint="cs"/>
          <w:color w:val="333333"/>
          <w:sz w:val="26"/>
          <w:szCs w:val="26"/>
          <w:shd w:val="clear" w:color="auto" w:fill="FFFFFF"/>
          <w:rtl/>
        </w:rPr>
      </w:pPr>
      <w:r w:rsidRPr="00E91F88">
        <w:rPr>
          <w:rFonts w:ascii="IE Nassim" w:hAnsi="IE Nassim" w:cs="B Mitra"/>
          <w:color w:val="333333"/>
          <w:sz w:val="26"/>
          <w:szCs w:val="26"/>
          <w:shd w:val="clear" w:color="auto" w:fill="FFFFFF"/>
          <w:rtl/>
        </w:rPr>
        <w:t>پس از ابوحنيفه مكاتب مختلفى شكل گرفت كه خود را حنفى مى</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دانستند و آراى وى را، البته با برداشتى كه خود داشتند، معيار ديدگاه</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هايشان قرار مى</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دادند. از آن جمله، دو گرايش كم و بيش متقابل بود كه يكى صبغه معتزلى و ديگرى صبغه اشعرى داشت. كانون گروه نخست، كه در مسائلى چون ايمان و ارجاء پيرو ابوحنيفه بودند، بلخ و ماوراءالنهر بود و در برخى شهرهاى ايران، از جمله رى، نيز رد پايى از آنان مى</w:t>
      </w:r>
      <w:r w:rsidR="00870338">
        <w:rPr>
          <w:rFonts w:ascii="IE Nassim" w:hAnsi="IE Nassim" w:cs="B Mitra" w:hint="cs"/>
          <w:color w:val="333333"/>
          <w:sz w:val="26"/>
          <w:szCs w:val="26"/>
          <w:shd w:val="clear" w:color="auto" w:fill="FFFFFF"/>
          <w:rtl/>
        </w:rPr>
        <w:t>‌</w:t>
      </w:r>
      <w:r w:rsidR="00870338">
        <w:rPr>
          <w:rFonts w:ascii="IE Nassim" w:hAnsi="IE Nassim" w:cs="B Mitra"/>
          <w:color w:val="333333"/>
          <w:sz w:val="26"/>
          <w:szCs w:val="26"/>
          <w:shd w:val="clear" w:color="auto" w:fill="FFFFFF"/>
          <w:rtl/>
        </w:rPr>
        <w:t>توان يافت</w:t>
      </w:r>
      <w:r w:rsidR="00870338">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كسانى چون ابومطيع بلخى، سلم</w:t>
      </w:r>
      <w:r w:rsidR="00870338">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سالم بلخى، ابواسحاق زيّات بلخى، ابومقاتل حفص</w:t>
      </w:r>
      <w:r w:rsidR="00870338">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بن سالم سمرقندى، محمدبن شجاع خراسانى معروف به ابن</w:t>
      </w:r>
      <w:r w:rsidR="00870338">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ثَلْجى و بِشربن غيّاث مَريسى از جمله شخصيتهاى اين مكتب به</w:t>
      </w:r>
      <w:r w:rsidR="00870338">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شمار آمده</w:t>
      </w:r>
      <w:r w:rsidR="00870338">
        <w:rPr>
          <w:rFonts w:ascii="IE Nassim" w:hAnsi="IE Nassim" w:cs="B Mitra" w:hint="cs"/>
          <w:color w:val="333333"/>
          <w:sz w:val="26"/>
          <w:szCs w:val="26"/>
          <w:shd w:val="clear" w:color="auto" w:fill="FFFFFF"/>
          <w:rtl/>
        </w:rPr>
        <w:t>‌</w:t>
      </w:r>
      <w:r w:rsidR="00870338">
        <w:rPr>
          <w:rFonts w:ascii="IE Nassim" w:hAnsi="IE Nassim" w:cs="B Mitra"/>
          <w:color w:val="333333"/>
          <w:sz w:val="26"/>
          <w:szCs w:val="26"/>
          <w:shd w:val="clear" w:color="auto" w:fill="FFFFFF"/>
          <w:rtl/>
        </w:rPr>
        <w:t>اند</w:t>
      </w:r>
      <w:r w:rsidR="00870338">
        <w:rPr>
          <w:rFonts w:ascii="IE Nassim" w:hAnsi="IE Nassim" w:cs="B Mitra" w:hint="cs"/>
          <w:color w:val="333333"/>
          <w:sz w:val="26"/>
          <w:szCs w:val="26"/>
          <w:shd w:val="clear" w:color="auto" w:fill="FFFFFF"/>
          <w:rtl/>
        </w:rPr>
        <w:t>.</w:t>
      </w:r>
    </w:p>
    <w:p w:rsidR="00870338" w:rsidRDefault="00E91F88" w:rsidP="00870338">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اين مكتب تا حدود پايان قرن پنجم دوام يافت و به</w:t>
      </w:r>
      <w:r w:rsidR="00870338">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تدريج تحت نفوذ ماتريديه قرار گرفت و از ميان رفت</w:t>
      </w:r>
      <w:r w:rsidR="00D264A6">
        <w:rPr>
          <w:rFonts w:ascii="IE Nassim" w:hAnsi="IE Nassim" w:cs="B Mitra" w:hint="cs"/>
          <w:color w:val="333333"/>
          <w:sz w:val="26"/>
          <w:szCs w:val="26"/>
          <w:shd w:val="clear" w:color="auto" w:fill="FFFFFF"/>
          <w:rtl/>
        </w:rPr>
        <w:t>.</w:t>
      </w:r>
    </w:p>
    <w:p w:rsidR="00D264A6" w:rsidRDefault="00E91F88" w:rsidP="00D264A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از اواخر قرن سوم تا اواخر قرن پنجم در ماوراءالنهر و خراسان گروه ديگرى حضور داشتند كه عقايد خود را به ابوحنيفه منتسب مى</w:t>
      </w:r>
      <w:r w:rsidR="00D264A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كردند، اما با كلام و تفكر عقلى به</w:t>
      </w:r>
      <w:r w:rsidR="00D264A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شدت مخالف، و به لحاظ اعتقادى به اشاعره نزديك بودند. از ديد آنان خداوند پيش از بعثت انبيا چيزى را بر انسان واجب نساخته است؛</w:t>
      </w:r>
      <w:r w:rsidR="00D264A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از اينرو صرفاً به وجوب شرعى شناخت خدا قائل بودند</w:t>
      </w:r>
      <w:r w:rsidR="00D264A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آنان، همچون اهل حديث، ايمان را غيرمخلوق </w:t>
      </w:r>
      <w:r w:rsidRPr="00E91F88">
        <w:rPr>
          <w:rFonts w:ascii="IE Nassim" w:hAnsi="IE Nassim" w:cs="B Mitra"/>
          <w:color w:val="333333"/>
          <w:sz w:val="26"/>
          <w:szCs w:val="26"/>
          <w:shd w:val="clear" w:color="auto" w:fill="FFFFFF"/>
          <w:rtl/>
        </w:rPr>
        <w:lastRenderedPageBreak/>
        <w:t>مى</w:t>
      </w:r>
      <w:r w:rsidR="00D264A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دانستند</w:t>
      </w:r>
      <w:r w:rsidR="00D264A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 xml:space="preserve"> كانون اين انديشه بخارا بود. ابوبكر محمد فضل، ابومحمد اسماعيل بن حسين زاهد، شيخ ابوحفص سفكودرى، صاعدبن محمد استوايى (متوفى 432)، ابوبكر خوارزمى (متوفى 403) و ابوعبداللّه دامغانى (متوفى 478) از جمله افراد اين گروه بودند</w:t>
      </w:r>
      <w:r w:rsidR="00D264A6">
        <w:rPr>
          <w:rFonts w:ascii="IE Nassim" w:hAnsi="IE Nassim" w:cs="B Mitra" w:hint="cs"/>
          <w:color w:val="333333"/>
          <w:sz w:val="26"/>
          <w:szCs w:val="26"/>
          <w:shd w:val="clear" w:color="auto" w:fill="FFFFFF"/>
          <w:rtl/>
        </w:rPr>
        <w:t>.</w:t>
      </w:r>
    </w:p>
    <w:p w:rsidR="00D264A6" w:rsidRDefault="00E91F88" w:rsidP="00D264A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 xml:space="preserve"> اين مكتب نيز در حدود اواخر قرن پنجم، تحت نفوذ مكتب ماتريديه، از ميان رفت</w:t>
      </w:r>
      <w:r w:rsidR="00D264A6">
        <w:rPr>
          <w:rFonts w:ascii="IE Nassim" w:hAnsi="IE Nassim" w:cs="B Mitra" w:hint="cs"/>
          <w:color w:val="333333"/>
          <w:sz w:val="26"/>
          <w:szCs w:val="26"/>
          <w:shd w:val="clear" w:color="auto" w:fill="FFFFFF"/>
          <w:rtl/>
        </w:rPr>
        <w:t>.</w:t>
      </w:r>
    </w:p>
    <w:p w:rsidR="00D264A6" w:rsidRDefault="00E91F88" w:rsidP="00D264A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دو فرقه حنفى مشرب ديگر هم بودند:</w:t>
      </w:r>
    </w:p>
    <w:p w:rsidR="00D264A6" w:rsidRPr="00B2528B" w:rsidRDefault="00E91F88" w:rsidP="00D264A6">
      <w:pPr>
        <w:bidi/>
        <w:jc w:val="both"/>
        <w:rPr>
          <w:rFonts w:ascii="IE Nassim" w:hAnsi="IE Nassim" w:cs="B Titr"/>
          <w:color w:val="333333"/>
          <w:sz w:val="20"/>
          <w:szCs w:val="20"/>
          <w:rtl/>
        </w:rPr>
      </w:pPr>
      <w:r w:rsidRPr="00B2528B">
        <w:rPr>
          <w:rFonts w:ascii="IE Nassim" w:hAnsi="IE Nassim" w:cs="B Titr"/>
          <w:color w:val="333333"/>
          <w:sz w:val="20"/>
          <w:szCs w:val="20"/>
          <w:rtl/>
        </w:rPr>
        <w:t>طحاويه</w:t>
      </w:r>
    </w:p>
    <w:p w:rsidR="00C01D25" w:rsidRDefault="00E91F88" w:rsidP="00D264A6">
      <w:pPr>
        <w:bidi/>
        <w:jc w:val="both"/>
        <w:rPr>
          <w:rFonts w:ascii="IE Nassim" w:hAnsi="IE Nassim" w:cs="B Mitra"/>
          <w:color w:val="333333"/>
          <w:sz w:val="26"/>
          <w:szCs w:val="26"/>
          <w:shd w:val="clear" w:color="auto" w:fill="FFFFFF"/>
          <w:rtl/>
        </w:rPr>
      </w:pPr>
      <w:r w:rsidRPr="00E91F88">
        <w:rPr>
          <w:rFonts w:ascii="IE Nassim" w:hAnsi="IE Nassim" w:cs="B Mitra"/>
          <w:color w:val="333333"/>
          <w:sz w:val="26"/>
          <w:szCs w:val="26"/>
          <w:shd w:val="clear" w:color="auto" w:fill="FFFFFF"/>
          <w:rtl/>
        </w:rPr>
        <w:t>فرقه نخست را در اواخر قرن سوم ابوجعفر طحاوى (متوفى 321) در مصر به</w:t>
      </w:r>
      <w:r w:rsidR="00D264A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وجود آو</w:t>
      </w:r>
      <w:r w:rsidR="00D264A6">
        <w:rPr>
          <w:rFonts w:ascii="IE Nassim" w:hAnsi="IE Nassim" w:cs="B Mitra"/>
          <w:color w:val="333333"/>
          <w:sz w:val="26"/>
          <w:szCs w:val="26"/>
          <w:shd w:val="clear" w:color="auto" w:fill="FFFFFF"/>
          <w:rtl/>
        </w:rPr>
        <w:t>رد. وى، كه معاصر ابوالحسن اشعرى</w:t>
      </w:r>
      <w:r w:rsidRPr="00E91F88">
        <w:rPr>
          <w:rFonts w:ascii="IE Nassim" w:hAnsi="IE Nassim" w:cs="B Mitra"/>
          <w:color w:val="333333"/>
          <w:sz w:val="26"/>
          <w:szCs w:val="26"/>
          <w:shd w:val="clear" w:color="auto" w:fill="FFFFFF"/>
          <w:rtl/>
        </w:rPr>
        <w:t xml:space="preserve"> و ماتريدى بود، همانند آندو، انديشه</w:t>
      </w:r>
      <w:r w:rsidR="00D264A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هاى خود را عقايد «اهل سنّت و جماعت» ناميد و آنها را بر پايه انديشه</w:t>
      </w:r>
      <w:r w:rsidR="00D264A6">
        <w:rPr>
          <w:rFonts w:ascii="IE Nassim" w:hAnsi="IE Nassim" w:cs="B Mitra" w:hint="cs"/>
          <w:color w:val="333333"/>
          <w:sz w:val="26"/>
          <w:szCs w:val="26"/>
          <w:shd w:val="clear" w:color="auto" w:fill="FFFFFF"/>
          <w:rtl/>
        </w:rPr>
        <w:t>‌</w:t>
      </w:r>
      <w:r w:rsidR="00D264A6">
        <w:rPr>
          <w:rFonts w:ascii="IE Nassim" w:hAnsi="IE Nassim" w:cs="B Mitra"/>
          <w:color w:val="333333"/>
          <w:sz w:val="26"/>
          <w:szCs w:val="26"/>
          <w:shd w:val="clear" w:color="auto" w:fill="FFFFFF"/>
          <w:rtl/>
        </w:rPr>
        <w:t>هاى ابوحنيفه بنانهاد</w:t>
      </w:r>
      <w:r w:rsidR="00D264A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عقايد او در ميان حنفيان مصر به مثابه عقايد حنفى پذيرفته شد. اين مكتب نيز از اواخر قرن ششم به بعد، تحت نفوذ ماتريديه، از ميان رفت</w:t>
      </w:r>
      <w:r w:rsidRPr="00E91F88">
        <w:rPr>
          <w:rFonts w:ascii="IE Nassim" w:hAnsi="IE Nassim" w:cs="B Mitra"/>
          <w:color w:val="333333"/>
          <w:sz w:val="26"/>
          <w:szCs w:val="26"/>
          <w:shd w:val="clear" w:color="auto" w:fill="FFFFFF"/>
        </w:rPr>
        <w:t>.</w:t>
      </w:r>
      <w:r w:rsidRPr="00E91F88">
        <w:rPr>
          <w:rFonts w:ascii="IE Nassim" w:hAnsi="IE Nassim" w:cs="B Mitra"/>
          <w:color w:val="333333"/>
          <w:sz w:val="26"/>
          <w:szCs w:val="26"/>
        </w:rPr>
        <w:br/>
      </w:r>
      <w:r w:rsidR="00D264A6" w:rsidRPr="00B2528B">
        <w:rPr>
          <w:rFonts w:ascii="IE Nassim" w:hAnsi="IE Nassim" w:cs="B Titr" w:hint="cs"/>
          <w:color w:val="333333"/>
          <w:sz w:val="20"/>
          <w:szCs w:val="20"/>
          <w:rtl/>
        </w:rPr>
        <w:t>ماتریدیه</w:t>
      </w:r>
      <w:r w:rsidRPr="00B2528B">
        <w:rPr>
          <w:rFonts w:ascii="IE Nassim" w:hAnsi="IE Nassim" w:cs="B Titr"/>
          <w:color w:val="333333"/>
          <w:sz w:val="20"/>
          <w:szCs w:val="20"/>
        </w:rPr>
        <w:br/>
      </w:r>
      <w:r w:rsidRPr="00E91F88">
        <w:rPr>
          <w:rFonts w:ascii="IE Nassim" w:hAnsi="IE Nassim" w:cs="B Mitra"/>
          <w:color w:val="333333"/>
          <w:sz w:val="26"/>
          <w:szCs w:val="26"/>
          <w:shd w:val="clear" w:color="auto" w:fill="FFFFFF"/>
          <w:rtl/>
        </w:rPr>
        <w:t>فرقه ماتريديه را در اواخر قرن سوم ابومنصور ماتريدى به وجود آورد. اين فرقه راه ميانه دو گروه عقل</w:t>
      </w:r>
      <w:r w:rsidR="00D264A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گرا و حديث</w:t>
      </w:r>
      <w:r w:rsidR="00D264A6">
        <w:rPr>
          <w:rFonts w:ascii="IE Nassim" w:hAnsi="IE Nassim" w:cs="B Mitra" w:hint="cs"/>
          <w:color w:val="333333"/>
          <w:sz w:val="26"/>
          <w:szCs w:val="26"/>
          <w:shd w:val="clear" w:color="auto" w:fill="FFFFFF"/>
          <w:rtl/>
        </w:rPr>
        <w:t>‌</w:t>
      </w:r>
      <w:r w:rsidRPr="00E91F88">
        <w:rPr>
          <w:rFonts w:ascii="IE Nassim" w:hAnsi="IE Nassim" w:cs="B Mitra"/>
          <w:color w:val="333333"/>
          <w:sz w:val="26"/>
          <w:szCs w:val="26"/>
          <w:shd w:val="clear" w:color="auto" w:fill="FFFFFF"/>
          <w:rtl/>
        </w:rPr>
        <w:t>گراى مذكور را پيمود و از قرن پنجم به بعد، به</w:t>
      </w:r>
      <w:r w:rsidR="00D264A6">
        <w:rPr>
          <w:rFonts w:ascii="IE Nassim" w:hAnsi="IE Nassim" w:cs="B Mitra" w:hint="cs"/>
          <w:color w:val="333333"/>
          <w:sz w:val="26"/>
          <w:szCs w:val="26"/>
          <w:shd w:val="clear" w:color="auto" w:fill="FFFFFF"/>
          <w:rtl/>
        </w:rPr>
        <w:t xml:space="preserve"> </w:t>
      </w:r>
      <w:r w:rsidRPr="00E91F88">
        <w:rPr>
          <w:rFonts w:ascii="IE Nassim" w:hAnsi="IE Nassim" w:cs="B Mitra"/>
          <w:color w:val="333333"/>
          <w:sz w:val="26"/>
          <w:szCs w:val="26"/>
          <w:shd w:val="clear" w:color="auto" w:fill="FFFFFF"/>
          <w:rtl/>
        </w:rPr>
        <w:t>تدريج، بر ديگر گرايشهاى حنفى غلبه يافت و به مثابه مهمترين وارث مكتب اعتقادى ابوحنيفه، به حيات خود ادامه داد</w:t>
      </w:r>
      <w:r w:rsidR="00D264A6">
        <w:rPr>
          <w:rFonts w:ascii="IE Nassim" w:hAnsi="IE Nassim" w:cs="B Mitra" w:hint="cs"/>
          <w:color w:val="333333"/>
          <w:sz w:val="26"/>
          <w:szCs w:val="26"/>
          <w:shd w:val="clear" w:color="auto" w:fill="FFFFFF"/>
          <w:rtl/>
        </w:rPr>
        <w:t>.</w:t>
      </w:r>
    </w:p>
    <w:sectPr w:rsidR="00C0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E Nassim">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88"/>
    <w:rsid w:val="002D305A"/>
    <w:rsid w:val="00573DB7"/>
    <w:rsid w:val="00870338"/>
    <w:rsid w:val="00AF071D"/>
    <w:rsid w:val="00B03514"/>
    <w:rsid w:val="00B2528B"/>
    <w:rsid w:val="00C01D25"/>
    <w:rsid w:val="00C40646"/>
    <w:rsid w:val="00D264A6"/>
    <w:rsid w:val="00E91F88"/>
    <w:rsid w:val="00F80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E0DE-29E5-47B7-B76E-CD00D89D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jahanislam">
    <w:name w:val="titrjahanislam"/>
    <w:basedOn w:val="DefaultParagraphFont"/>
    <w:rsid w:val="00E91F88"/>
  </w:style>
  <w:style w:type="character" w:customStyle="1" w:styleId="apple-converted-space">
    <w:name w:val="apple-converted-space"/>
    <w:basedOn w:val="DefaultParagraphFont"/>
    <w:rsid w:val="00E9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yafateme</dc:creator>
  <cp:keywords/>
  <dc:description/>
  <cp:lastModifiedBy>yafateme</cp:lastModifiedBy>
  <cp:revision>1</cp:revision>
  <dcterms:created xsi:type="dcterms:W3CDTF">2014-03-12T19:36:00Z</dcterms:created>
  <dcterms:modified xsi:type="dcterms:W3CDTF">2014-03-12T20:16:00Z</dcterms:modified>
</cp:coreProperties>
</file>